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BE" w:rsidRPr="00EB1ABE" w:rsidRDefault="00003A8E" w:rsidP="00EB1ABE">
      <w:pPr>
        <w:pStyle w:val="IVTitel02"/>
        <w:rPr>
          <w:lang w:val="nl-BE"/>
        </w:rPr>
      </w:pPr>
      <w:r>
        <w:rPr>
          <w:lang w:val="nl-BE"/>
        </w:rPr>
        <w:t xml:space="preserve">Low budget vergroting op de </w:t>
      </w:r>
      <w:r w:rsidR="0076782D">
        <w:rPr>
          <w:lang w:val="nl-BE"/>
        </w:rPr>
        <w:t>PC</w:t>
      </w:r>
    </w:p>
    <w:p w:rsidR="00AC4B39" w:rsidRDefault="007F2B06">
      <w:pPr>
        <w:pStyle w:val="IVAuteursnaam"/>
        <w:sectPr w:rsidR="00AC4B39">
          <w:footerReference w:type="even" r:id="rId9"/>
          <w:footerReference w:type="default" r:id="rId10"/>
          <w:pgSz w:w="11907" w:h="16839" w:code="9"/>
          <w:pgMar w:top="907" w:right="907" w:bottom="1361" w:left="1361" w:header="680" w:footer="454" w:gutter="454"/>
          <w:cols w:space="454"/>
          <w:docGrid w:linePitch="360"/>
        </w:sectPr>
      </w:pPr>
      <w:r>
        <w:t>Marc Stovers</w:t>
      </w:r>
      <w:r w:rsidR="00EB1ABE" w:rsidRPr="00D93D25">
        <w:t>, Koninklijke Visio</w:t>
      </w:r>
    </w:p>
    <w:p w:rsidR="00AF10B6" w:rsidRDefault="007B7F9E" w:rsidP="00EB1ABE">
      <w:pPr>
        <w:pStyle w:val="IVtekst"/>
      </w:pPr>
      <w:r>
        <w:lastRenderedPageBreak/>
        <w:t xml:space="preserve">In het </w:t>
      </w:r>
      <w:r w:rsidR="003035FF">
        <w:t>maart</w:t>
      </w:r>
      <w:r>
        <w:t xml:space="preserve">nummer van Infovisie MagaZIEN kon </w:t>
      </w:r>
      <w:r w:rsidR="003035FF">
        <w:t>je</w:t>
      </w:r>
      <w:r>
        <w:t xml:space="preserve"> lezen hoe </w:t>
      </w:r>
      <w:r w:rsidR="003035FF">
        <w:t xml:space="preserve">je </w:t>
      </w:r>
      <w:r w:rsidR="00AF10B6">
        <w:t xml:space="preserve">de gratis </w:t>
      </w:r>
      <w:r>
        <w:t xml:space="preserve">screenreader </w:t>
      </w:r>
      <w:r w:rsidR="00AF10B6">
        <w:t>NVDA k</w:t>
      </w:r>
      <w:r w:rsidR="000373C8">
        <w:t>unt</w:t>
      </w:r>
      <w:r w:rsidR="00AF10B6">
        <w:t xml:space="preserve"> voorzien van gratis of goedkope stemmen</w:t>
      </w:r>
      <w:r w:rsidR="003035FF">
        <w:t>. D</w:t>
      </w:r>
      <w:r w:rsidR="00E57AA1">
        <w:t>a</w:t>
      </w:r>
      <w:r w:rsidR="003035FF">
        <w:t xml:space="preserve">t roept natuurlijk </w:t>
      </w:r>
      <w:r>
        <w:t xml:space="preserve">de vraag op </w:t>
      </w:r>
      <w:r w:rsidR="00AF10B6">
        <w:t xml:space="preserve">of je de </w:t>
      </w:r>
      <w:r w:rsidR="000373C8">
        <w:t>PC</w:t>
      </w:r>
      <w:r w:rsidR="00AF10B6">
        <w:t xml:space="preserve"> </w:t>
      </w:r>
      <w:r w:rsidR="000373C8">
        <w:t xml:space="preserve">ook </w:t>
      </w:r>
      <w:r w:rsidR="00AF10B6">
        <w:t xml:space="preserve">voor weinig geld </w:t>
      </w:r>
      <w:r w:rsidR="00E57AA1">
        <w:t>kunt</w:t>
      </w:r>
      <w:r w:rsidR="00AF10B6">
        <w:t xml:space="preserve"> voorzien van </w:t>
      </w:r>
      <w:r w:rsidR="003B2AA1">
        <w:t xml:space="preserve">vergroting </w:t>
      </w:r>
      <w:r>
        <w:t xml:space="preserve">en andere visuele aanpassingen. In dit artikel </w:t>
      </w:r>
      <w:r w:rsidR="008C5E19">
        <w:t>lees je</w:t>
      </w:r>
      <w:r w:rsidR="003B2AA1">
        <w:t xml:space="preserve"> </w:t>
      </w:r>
      <w:r w:rsidR="001C16B8">
        <w:t>wat er met (bijna) gratis programma</w:t>
      </w:r>
      <w:r w:rsidR="00DB5D19">
        <w:t>tuur</w:t>
      </w:r>
      <w:r w:rsidR="001C16B8">
        <w:t xml:space="preserve"> mogelijk is.</w:t>
      </w:r>
      <w:r>
        <w:t xml:space="preserve"> </w:t>
      </w:r>
      <w:r w:rsidR="000373C8">
        <w:t xml:space="preserve">Natuurlijk </w:t>
      </w:r>
      <w:r w:rsidR="0076782D">
        <w:t xml:space="preserve">krijg </w:t>
      </w:r>
      <w:r w:rsidR="000373C8">
        <w:t>je</w:t>
      </w:r>
      <w:r w:rsidR="00765DC1">
        <w:t xml:space="preserve"> </w:t>
      </w:r>
      <w:r w:rsidR="000373C8">
        <w:t>hiermee</w:t>
      </w:r>
      <w:r w:rsidR="00DB5D19">
        <w:t xml:space="preserve"> </w:t>
      </w:r>
      <w:r w:rsidR="0076782D">
        <w:t xml:space="preserve">niet </w:t>
      </w:r>
      <w:r w:rsidR="00DB5D19">
        <w:t xml:space="preserve">de </w:t>
      </w:r>
      <w:r w:rsidR="00AF4C4B">
        <w:t xml:space="preserve">(beeld)kwaliteit </w:t>
      </w:r>
      <w:r w:rsidR="00DB5D19">
        <w:t xml:space="preserve">en het scala aan mogelijkheden </w:t>
      </w:r>
      <w:r w:rsidR="0076782D">
        <w:t xml:space="preserve">dat </w:t>
      </w:r>
      <w:r>
        <w:t>professionele vergrotingspakketten</w:t>
      </w:r>
      <w:r w:rsidR="0076782D">
        <w:t xml:space="preserve"> bieden.</w:t>
      </w:r>
      <w:r w:rsidR="00B224A7">
        <w:t xml:space="preserve"> Toch </w:t>
      </w:r>
      <w:r w:rsidR="00DB5D19">
        <w:t xml:space="preserve">zijn </w:t>
      </w:r>
      <w:r w:rsidR="00B224A7">
        <w:t xml:space="preserve">deze </w:t>
      </w:r>
      <w:r w:rsidR="0076782D">
        <w:t>low-</w:t>
      </w:r>
      <w:r w:rsidR="000373C8">
        <w:t xml:space="preserve">budget </w:t>
      </w:r>
      <w:r w:rsidR="00B224A7">
        <w:t>programma</w:t>
      </w:r>
      <w:r w:rsidR="00DB5D19">
        <w:t>’</w:t>
      </w:r>
      <w:r w:rsidR="00765DC1">
        <w:t xml:space="preserve">s </w:t>
      </w:r>
      <w:r w:rsidR="00DB5D19">
        <w:t xml:space="preserve">interessant. Vaak </w:t>
      </w:r>
      <w:r w:rsidR="00765DC1">
        <w:t>zijn ze klein, licht</w:t>
      </w:r>
      <w:r w:rsidR="000373C8">
        <w:t>,</w:t>
      </w:r>
      <w:r w:rsidR="00765DC1">
        <w:t xml:space="preserve"> en </w:t>
      </w:r>
      <w:r w:rsidR="00AF4C4B">
        <w:t xml:space="preserve">direct zonder installatie te starten. </w:t>
      </w:r>
      <w:r w:rsidR="00154267">
        <w:t>D</w:t>
      </w:r>
      <w:r w:rsidR="00E57AA1">
        <w:t>a</w:t>
      </w:r>
      <w:r w:rsidR="00154267">
        <w:t>t laatste maakt dat je ze ook op een USB</w:t>
      </w:r>
      <w:r w:rsidR="00E57AA1">
        <w:noBreakHyphen/>
      </w:r>
      <w:r w:rsidR="00154267">
        <w:t xml:space="preserve">stick kunt zetten en dan </w:t>
      </w:r>
      <w:r w:rsidR="000373C8">
        <w:t>-</w:t>
      </w:r>
      <w:r w:rsidR="00765DC1">
        <w:t xml:space="preserve">in </w:t>
      </w:r>
      <w:r w:rsidR="00154267">
        <w:t>principe</w:t>
      </w:r>
      <w:r w:rsidR="000373C8">
        <w:t>-</w:t>
      </w:r>
      <w:r w:rsidR="00154267">
        <w:t xml:space="preserve"> </w:t>
      </w:r>
      <w:r w:rsidR="00765DC1">
        <w:t xml:space="preserve">op elke </w:t>
      </w:r>
      <w:r w:rsidR="00154267">
        <w:t>Windows</w:t>
      </w:r>
      <w:r w:rsidR="00E57AA1">
        <w:t>-</w:t>
      </w:r>
      <w:r w:rsidR="00765DC1">
        <w:t xml:space="preserve">computer </w:t>
      </w:r>
      <w:r w:rsidR="00154267">
        <w:t xml:space="preserve">kunt </w:t>
      </w:r>
      <w:r w:rsidR="00765DC1">
        <w:t>gebruiken</w:t>
      </w:r>
      <w:r w:rsidR="00154267">
        <w:t>.</w:t>
      </w:r>
      <w:r w:rsidR="00765DC1">
        <w:t xml:space="preserve"> </w:t>
      </w:r>
      <w:r w:rsidR="00AF4C4B">
        <w:t xml:space="preserve">Of de visuele prestaties </w:t>
      </w:r>
      <w:r w:rsidR="00DB5D19">
        <w:t xml:space="preserve">daarna </w:t>
      </w:r>
      <w:r w:rsidR="00AF4C4B">
        <w:t>voldoen</w:t>
      </w:r>
      <w:r w:rsidR="00E57AA1">
        <w:t>,</w:t>
      </w:r>
      <w:r w:rsidR="00AF4C4B">
        <w:t xml:space="preserve"> hangt natuurlijk helemaal af van </w:t>
      </w:r>
      <w:r w:rsidR="00154267">
        <w:t>je</w:t>
      </w:r>
      <w:r w:rsidR="00AF4C4B">
        <w:t xml:space="preserve"> behoefte.</w:t>
      </w:r>
      <w:r w:rsidR="00FD33A2">
        <w:t xml:space="preserve"> </w:t>
      </w:r>
    </w:p>
    <w:p w:rsidR="007B7F9E" w:rsidRDefault="00833E36" w:rsidP="00EB1ABE">
      <w:pPr>
        <w:pStyle w:val="IVtekst"/>
      </w:pPr>
      <w:r>
        <w:t xml:space="preserve">De programma’s die we hier bespreken heeft </w:t>
      </w:r>
      <w:r w:rsidR="00AF10B6">
        <w:t>Visio gebundeld</w:t>
      </w:r>
      <w:r w:rsidR="00E57AA1">
        <w:t>,</w:t>
      </w:r>
      <w:r w:rsidR="00AF10B6">
        <w:t xml:space="preserve"> </w:t>
      </w:r>
      <w:r>
        <w:t xml:space="preserve">en zijn </w:t>
      </w:r>
      <w:r w:rsidR="00AF10B6">
        <w:t xml:space="preserve">makkelijk te downloaden </w:t>
      </w:r>
      <w:r>
        <w:t xml:space="preserve">zodat je ze </w:t>
      </w:r>
      <w:r w:rsidR="00AF10B6">
        <w:t xml:space="preserve">op de </w:t>
      </w:r>
      <w:r w:rsidR="00E57AA1">
        <w:t>pc</w:t>
      </w:r>
      <w:r w:rsidR="00AF10B6">
        <w:t xml:space="preserve"> of vanaf een USB</w:t>
      </w:r>
      <w:r w:rsidR="00E57AA1">
        <w:noBreakHyphen/>
      </w:r>
      <w:r w:rsidR="00AF10B6">
        <w:t xml:space="preserve">stick </w:t>
      </w:r>
      <w:r>
        <w:t>kunt</w:t>
      </w:r>
      <w:r w:rsidR="00AF10B6">
        <w:t xml:space="preserve"> gebruiken. </w:t>
      </w:r>
      <w:r>
        <w:t>Hierover</w:t>
      </w:r>
      <w:r w:rsidR="00AF10B6">
        <w:t xml:space="preserve"> later meer.</w:t>
      </w:r>
    </w:p>
    <w:p w:rsidR="00154267" w:rsidRDefault="00154267" w:rsidP="00154267">
      <w:pPr>
        <w:pStyle w:val="IVTitel03zondernummers"/>
      </w:pPr>
      <w:r>
        <w:t xml:space="preserve">Wat </w:t>
      </w:r>
      <w:r w:rsidR="00DB5D19">
        <w:t>kun je nodig hebben</w:t>
      </w:r>
      <w:r>
        <w:t>?</w:t>
      </w:r>
    </w:p>
    <w:p w:rsidR="00154267" w:rsidRDefault="006055D2" w:rsidP="00EB1ABE">
      <w:pPr>
        <w:pStyle w:val="IVtekst"/>
      </w:pPr>
      <w:r>
        <w:t>In de zoektocht naar software hebben we, b</w:t>
      </w:r>
      <w:r w:rsidR="00DB5D19">
        <w:t>ehalve beeldvergroting</w:t>
      </w:r>
      <w:r>
        <w:t>,</w:t>
      </w:r>
      <w:r w:rsidR="00DB5D19">
        <w:t xml:space="preserve">  gezocht naar kleuraanpassing en het uitlichten van belangrijke onderdelen, zoals de muis en de cursor. </w:t>
      </w:r>
      <w:r w:rsidR="00AF10B6">
        <w:t xml:space="preserve">Ook </w:t>
      </w:r>
      <w:r w:rsidR="00AF10B6">
        <w:lastRenderedPageBreak/>
        <w:t xml:space="preserve">hebben we gekeken naar </w:t>
      </w:r>
      <w:r w:rsidR="00DB5D19">
        <w:t>een goede focus</w:t>
      </w:r>
      <w:r w:rsidR="00003A8E">
        <w:t>- en cursor</w:t>
      </w:r>
      <w:r w:rsidR="00DB5D19">
        <w:t xml:space="preserve">markering, zodat </w:t>
      </w:r>
      <w:r w:rsidR="00AF10B6">
        <w:t>de bediening met sneltoetsen vergemakkelijkt wordt.</w:t>
      </w:r>
    </w:p>
    <w:p w:rsidR="00EB1ABE" w:rsidRDefault="008C5E19" w:rsidP="00EB1ABE">
      <w:pPr>
        <w:pStyle w:val="IVTitel03zondernummers"/>
      </w:pPr>
      <w:r>
        <w:t>Vergroting in Windows</w:t>
      </w:r>
    </w:p>
    <w:p w:rsidR="009C7767" w:rsidRDefault="00DB5D19" w:rsidP="007B7F9E">
      <w:pPr>
        <w:pStyle w:val="IVtekst"/>
      </w:pPr>
      <w:r>
        <w:t>Laten we eerst eens kijken</w:t>
      </w:r>
      <w:r w:rsidR="008C5E19">
        <w:t xml:space="preserve"> wat Windows zelf </w:t>
      </w:r>
      <w:r>
        <w:t xml:space="preserve">aan vergroting </w:t>
      </w:r>
      <w:r w:rsidR="009C7767">
        <w:t xml:space="preserve">al te </w:t>
      </w:r>
      <w:r w:rsidR="008C5E19">
        <w:t>bied</w:t>
      </w:r>
      <w:r w:rsidR="009C7767">
        <w:t>en heeft</w:t>
      </w:r>
      <w:r w:rsidR="008C5E19">
        <w:t xml:space="preserve">. </w:t>
      </w:r>
    </w:p>
    <w:p w:rsidR="009C7767" w:rsidRDefault="009C7767" w:rsidP="007B7F9E">
      <w:pPr>
        <w:pStyle w:val="IVtekst"/>
      </w:pPr>
      <w:r>
        <w:t>Alle teksten op het scherm kunnen vergroot worden door</w:t>
      </w:r>
      <w:r w:rsidR="00DB5D19">
        <w:t xml:space="preserve"> in Windows</w:t>
      </w:r>
      <w:r>
        <w:t xml:space="preserve"> de DPI(dot-pe</w:t>
      </w:r>
      <w:r w:rsidR="00C75B69">
        <w:t>r-inch)</w:t>
      </w:r>
      <w:r w:rsidR="007B71B1">
        <w:t>-</w:t>
      </w:r>
      <w:r w:rsidR="00C75B69">
        <w:t xml:space="preserve">instelling te wijzigen. </w:t>
      </w:r>
      <w:r w:rsidR="000F0332">
        <w:t>Door de grotere tekst worden ook vensters vergroot.</w:t>
      </w:r>
      <w:r>
        <w:t xml:space="preserve"> </w:t>
      </w:r>
      <w:r w:rsidRPr="007B48DA">
        <w:t xml:space="preserve">Omdat de ruimte op het beeldscherm </w:t>
      </w:r>
      <w:r w:rsidR="000F0332" w:rsidRPr="007B48DA">
        <w:t>gelijk blijft</w:t>
      </w:r>
      <w:r w:rsidRPr="007B48DA">
        <w:t xml:space="preserve">, </w:t>
      </w:r>
      <w:r w:rsidR="000F0332" w:rsidRPr="007B48DA">
        <w:t xml:space="preserve">kent </w:t>
      </w:r>
      <w:r w:rsidR="00CF71A4">
        <w:t>die</w:t>
      </w:r>
      <w:r w:rsidR="000F0332" w:rsidRPr="007B48DA">
        <w:t xml:space="preserve"> vorm van vergroten een limiet </w:t>
      </w:r>
      <w:r w:rsidR="00084106" w:rsidRPr="007B48DA">
        <w:t xml:space="preserve">die afhankelijk is van je </w:t>
      </w:r>
      <w:r w:rsidR="00F04A47" w:rsidRPr="007B48DA">
        <w:t xml:space="preserve">schermresolutie, </w:t>
      </w:r>
      <w:r w:rsidR="00084106" w:rsidRPr="007B48DA">
        <w:t>maar in veel gevallen rond de 150% ligt.</w:t>
      </w:r>
      <w:r w:rsidR="00141879" w:rsidRPr="007B48DA">
        <w:t xml:space="preserve"> </w:t>
      </w:r>
      <w:r w:rsidR="000F0332" w:rsidRPr="007B48DA">
        <w:t>De</w:t>
      </w:r>
      <w:r w:rsidR="00141879" w:rsidRPr="007B48DA">
        <w:t xml:space="preserve"> DPI</w:t>
      </w:r>
      <w:r w:rsidR="007B71B1">
        <w:t>-</w:t>
      </w:r>
      <w:r w:rsidR="000F0332" w:rsidRPr="007B48DA">
        <w:t>aanpassing kun je</w:t>
      </w:r>
      <w:r w:rsidR="00141879" w:rsidRPr="007B48DA">
        <w:t xml:space="preserve"> vinden door DPI te typen in de zoekfunctie</w:t>
      </w:r>
      <w:r w:rsidR="000F0332" w:rsidRPr="007B48DA">
        <w:t xml:space="preserve"> van Windows</w:t>
      </w:r>
      <w:r w:rsidR="00141879" w:rsidRPr="007B48DA">
        <w:t>.</w:t>
      </w:r>
      <w:r w:rsidR="00C75B69">
        <w:t xml:space="preserve"> Kies daarna voor </w:t>
      </w:r>
      <w:r w:rsidR="007B71B1">
        <w:t>"</w:t>
      </w:r>
      <w:r w:rsidR="00C75B69">
        <w:t>tekst en andere items groter maken</w:t>
      </w:r>
      <w:r w:rsidR="007B71B1">
        <w:t>"</w:t>
      </w:r>
      <w:r w:rsidR="00C75B69">
        <w:t>.</w:t>
      </w:r>
    </w:p>
    <w:p w:rsidR="00141879" w:rsidRDefault="00141879" w:rsidP="007B7F9E">
      <w:pPr>
        <w:pStyle w:val="IVtekst"/>
      </w:pPr>
      <w:r>
        <w:t xml:space="preserve">Een </w:t>
      </w:r>
      <w:r w:rsidR="000F0332">
        <w:t xml:space="preserve">tweede </w:t>
      </w:r>
      <w:r>
        <w:t xml:space="preserve">manier om </w:t>
      </w:r>
      <w:r w:rsidR="000F0332">
        <w:t xml:space="preserve">binnen je scherm alles </w:t>
      </w:r>
      <w:r>
        <w:t>te vergroten</w:t>
      </w:r>
      <w:r w:rsidR="007B71B1">
        <w:t>,</w:t>
      </w:r>
      <w:r>
        <w:t xml:space="preserve"> is de schermresolutie aanpassen naar een lagere waarde. D</w:t>
      </w:r>
      <w:r w:rsidR="007B71B1">
        <w:t>a</w:t>
      </w:r>
      <w:r>
        <w:t>t heeft echter als nadeel dat het beeld onscherp wordt. D</w:t>
      </w:r>
      <w:r w:rsidR="007B71B1">
        <w:t>a</w:t>
      </w:r>
      <w:r>
        <w:t xml:space="preserve">t komt omdat </w:t>
      </w:r>
      <w:r w:rsidR="00F04A47">
        <w:t>het</w:t>
      </w:r>
      <w:r>
        <w:t xml:space="preserve"> beschikbare aantal beeldpunten niet meer overeenkomt met het aantal punten waarmee het vergrote beeld opgebouwd moet worden.</w:t>
      </w:r>
    </w:p>
    <w:p w:rsidR="000A272D" w:rsidRDefault="00141879" w:rsidP="007B7F9E">
      <w:pPr>
        <w:pStyle w:val="IVtekst"/>
      </w:pPr>
      <w:r>
        <w:t xml:space="preserve">Heb je </w:t>
      </w:r>
      <w:r w:rsidR="006055D2">
        <w:t xml:space="preserve">nog </w:t>
      </w:r>
      <w:r>
        <w:t>meer vergroting nodig</w:t>
      </w:r>
      <w:r w:rsidR="007B71B1">
        <w:t>,</w:t>
      </w:r>
      <w:r>
        <w:t xml:space="preserve"> dan kan h</w:t>
      </w:r>
      <w:r w:rsidR="000F0332">
        <w:t xml:space="preserve">et Windows </w:t>
      </w:r>
      <w:r w:rsidR="000A272D">
        <w:lastRenderedPageBreak/>
        <w:t xml:space="preserve">Vergrootglas </w:t>
      </w:r>
      <w:r>
        <w:t xml:space="preserve">het </w:t>
      </w:r>
      <w:r w:rsidR="009C7767">
        <w:t xml:space="preserve">gehele </w:t>
      </w:r>
      <w:r w:rsidR="00F04A47">
        <w:t>beeld,</w:t>
      </w:r>
      <w:r w:rsidR="000F0332">
        <w:t xml:space="preserve"> of alleen het deel onder de muisaanwijzer </w:t>
      </w:r>
      <w:r>
        <w:t>vergroten.</w:t>
      </w:r>
    </w:p>
    <w:p w:rsidR="00141879" w:rsidRDefault="00141879" w:rsidP="007B7F9E">
      <w:pPr>
        <w:pStyle w:val="IVtekst"/>
      </w:pPr>
      <w:r>
        <w:t xml:space="preserve">In het </w:t>
      </w:r>
      <w:r w:rsidR="000F0332">
        <w:t>eerste</w:t>
      </w:r>
      <w:r>
        <w:t xml:space="preserve"> geval valt een deel van het beeld buiten het scherm, zodat je </w:t>
      </w:r>
      <w:r w:rsidR="000072C0">
        <w:t xml:space="preserve">met de </w:t>
      </w:r>
      <w:r w:rsidR="00C75B69">
        <w:t>muis</w:t>
      </w:r>
      <w:r w:rsidR="000072C0">
        <w:t xml:space="preserve"> het beeld </w:t>
      </w:r>
      <w:r>
        <w:t xml:space="preserve">moet schuiven. </w:t>
      </w:r>
      <w:r w:rsidR="000F0332">
        <w:t xml:space="preserve">Als je </w:t>
      </w:r>
      <w:r w:rsidR="00F04A47">
        <w:t xml:space="preserve">veel </w:t>
      </w:r>
      <w:r>
        <w:t>vergro</w:t>
      </w:r>
      <w:r w:rsidR="000F0332">
        <w:t>o</w:t>
      </w:r>
      <w:r>
        <w:t>t</w:t>
      </w:r>
      <w:r w:rsidR="007B71B1">
        <w:t>,</w:t>
      </w:r>
      <w:r>
        <w:t xml:space="preserve"> worden letters korreliger omdat ze niet netjes worden afgerond. </w:t>
      </w:r>
    </w:p>
    <w:p w:rsidR="000A272D" w:rsidRDefault="000A272D" w:rsidP="007B7F9E">
      <w:pPr>
        <w:pStyle w:val="IVtekst"/>
      </w:pPr>
      <w:r>
        <w:rPr>
          <w:noProof/>
        </w:rPr>
        <w:drawing>
          <wp:inline distT="0" distB="0" distL="0" distR="0">
            <wp:extent cx="2266950" cy="523875"/>
            <wp:effectExtent l="0" t="0" r="0" b="0"/>
            <wp:docPr id="3" name="Afbeelding 3" descr="Windows vergrootglas ven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79" w:rsidRDefault="000F0332" w:rsidP="007B7F9E">
      <w:pPr>
        <w:pStyle w:val="IVtekst"/>
      </w:pPr>
      <w:r>
        <w:t>Het Windows</w:t>
      </w:r>
      <w:r w:rsidR="007B71B1">
        <w:t>-</w:t>
      </w:r>
      <w:r w:rsidR="00141879">
        <w:t xml:space="preserve">vergrootglas kan de cursor en toetsenbordfocus volgen, mits </w:t>
      </w:r>
      <w:r w:rsidR="00CF71A4">
        <w:t>die</w:t>
      </w:r>
      <w:r w:rsidR="00141879">
        <w:t xml:space="preserve"> opties in de instellingen zijn aangevinkt. Je </w:t>
      </w:r>
      <w:r w:rsidR="004F5A47">
        <w:t>zet</w:t>
      </w:r>
      <w:r w:rsidR="00141879">
        <w:t xml:space="preserve"> het vergrootglas </w:t>
      </w:r>
      <w:r w:rsidR="004F5A47">
        <w:t xml:space="preserve">aan </w:t>
      </w:r>
      <w:r w:rsidR="00141879">
        <w:t xml:space="preserve">door </w:t>
      </w:r>
      <w:r w:rsidR="00C75B69">
        <w:t xml:space="preserve">Windowstoets </w:t>
      </w:r>
      <w:r w:rsidR="00141879">
        <w:t xml:space="preserve">+ </w:t>
      </w:r>
      <w:r w:rsidR="00F71359">
        <w:t xml:space="preserve">plusteken </w:t>
      </w:r>
      <w:r w:rsidR="00141879">
        <w:t xml:space="preserve">te </w:t>
      </w:r>
      <w:r w:rsidR="00F71359">
        <w:t>typen</w:t>
      </w:r>
      <w:r w:rsidR="00141879">
        <w:t xml:space="preserve">. </w:t>
      </w:r>
      <w:r>
        <w:t>Een klik op h</w:t>
      </w:r>
      <w:r w:rsidR="00141879">
        <w:t xml:space="preserve">et tandwieltje brengt je naar de instellingen. </w:t>
      </w:r>
      <w:r w:rsidR="00435C1D">
        <w:t>Je kunt</w:t>
      </w:r>
      <w:r w:rsidR="000072C0">
        <w:t xml:space="preserve"> hier ook de stapgrootte op 25% </w:t>
      </w:r>
      <w:r w:rsidR="00435C1D">
        <w:t xml:space="preserve">zetten </w:t>
      </w:r>
      <w:r w:rsidR="000072C0">
        <w:t>door de schuifregelaar naar links te schuiven.</w:t>
      </w:r>
    </w:p>
    <w:p w:rsidR="000A272D" w:rsidRDefault="000A272D" w:rsidP="007B7F9E">
      <w:pPr>
        <w:pStyle w:val="IVtekst"/>
      </w:pPr>
      <w:r>
        <w:rPr>
          <w:noProof/>
        </w:rPr>
        <w:drawing>
          <wp:inline distT="0" distB="0" distL="0" distR="0">
            <wp:extent cx="2691130" cy="2525885"/>
            <wp:effectExtent l="0" t="0" r="0" b="0"/>
            <wp:docPr id="2" name="Afbeelding 2" descr="Instellingen van het Windows vergrootgl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52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29" w:rsidRDefault="000072C0" w:rsidP="000072C0">
      <w:pPr>
        <w:pStyle w:val="IVtekst"/>
      </w:pPr>
      <w:r>
        <w:t xml:space="preserve">Met het vergrootglas kun je ook alle kleuren omkeren. </w:t>
      </w:r>
      <w:r w:rsidR="00435C1D">
        <w:t>Door deze kleurinversie</w:t>
      </w:r>
      <w:r>
        <w:t xml:space="preserve"> worden witte vlakken zwart </w:t>
      </w:r>
      <w:r w:rsidR="000F0332">
        <w:t xml:space="preserve">(en </w:t>
      </w:r>
      <w:r w:rsidR="00044692">
        <w:t>omgekeerd</w:t>
      </w:r>
      <w:r w:rsidR="000F0332">
        <w:t xml:space="preserve">) </w:t>
      </w:r>
      <w:r>
        <w:t>waardoor het scherm minder licht geeft.</w:t>
      </w:r>
    </w:p>
    <w:p w:rsidR="008A6F19" w:rsidRDefault="00F71359" w:rsidP="000072C0">
      <w:pPr>
        <w:pStyle w:val="IVtekst"/>
      </w:pPr>
      <w:r>
        <w:lastRenderedPageBreak/>
        <w:t>Behalve met</w:t>
      </w:r>
      <w:r w:rsidR="00A534D2">
        <w:t xml:space="preserve"> sneltoetsen. </w:t>
      </w:r>
      <w:r>
        <w:t>k</w:t>
      </w:r>
      <w:r w:rsidR="007B71B1">
        <w:t>u</w:t>
      </w:r>
      <w:r>
        <w:t xml:space="preserve">n je het vergrootglas ook bedienen </w:t>
      </w:r>
      <w:r w:rsidR="00A534D2">
        <w:t>met s</w:t>
      </w:r>
      <w:r w:rsidR="008A6F19">
        <w:t>ommige muizen</w:t>
      </w:r>
      <w:r w:rsidR="007B71B1">
        <w:t>,</w:t>
      </w:r>
      <w:r w:rsidR="008A6F19">
        <w:t xml:space="preserve"> zoals de Microsoft </w:t>
      </w:r>
      <w:r w:rsidR="007B71B1">
        <w:t>MS Comfort 4500 of Mobile 4000</w:t>
      </w:r>
      <w:r w:rsidR="00A534D2">
        <w:t xml:space="preserve"> die zijn voorzien </w:t>
      </w:r>
      <w:r w:rsidR="008A6F19">
        <w:t xml:space="preserve"> </w:t>
      </w:r>
      <w:r w:rsidR="00A534D2">
        <w:t xml:space="preserve">van </w:t>
      </w:r>
      <w:r w:rsidR="008A6F19">
        <w:t>programmeerbare duimknoppen</w:t>
      </w:r>
      <w:r w:rsidR="00A534D2">
        <w:t>.</w:t>
      </w:r>
    </w:p>
    <w:p w:rsidR="000072C0" w:rsidRDefault="000072C0" w:rsidP="000072C0">
      <w:pPr>
        <w:pStyle w:val="IVTitel03zondernummers"/>
      </w:pPr>
      <w:r>
        <w:t>Vergroten met Glassbrick</w:t>
      </w:r>
    </w:p>
    <w:p w:rsidR="00845481" w:rsidRDefault="0037017F" w:rsidP="000072C0">
      <w:pPr>
        <w:pStyle w:val="IVtekst"/>
      </w:pPr>
      <w:r>
        <w:t>Glassbrick is</w:t>
      </w:r>
      <w:r w:rsidR="00C84206">
        <w:t xml:space="preserve">, volgens de website, </w:t>
      </w:r>
      <w:r>
        <w:t xml:space="preserve">een </w:t>
      </w:r>
      <w:r w:rsidRPr="0037017F">
        <w:t xml:space="preserve">vergrotingsprogramma voor </w:t>
      </w:r>
      <w:r w:rsidR="00C84206" w:rsidRPr="00044692">
        <w:t>Windows</w:t>
      </w:r>
      <w:r w:rsidR="007B71B1">
        <w:t> </w:t>
      </w:r>
      <w:r w:rsidR="00C84206" w:rsidRPr="00044692">
        <w:t>7 en Windows</w:t>
      </w:r>
      <w:r w:rsidR="007B71B1">
        <w:t> </w:t>
      </w:r>
      <w:r w:rsidR="00C84206" w:rsidRPr="00044692">
        <w:t>8</w:t>
      </w:r>
      <w:r w:rsidR="00C84206">
        <w:t>. Bij ons startte het ook op onder Windows</w:t>
      </w:r>
      <w:r w:rsidR="007B71B1">
        <w:t> </w:t>
      </w:r>
      <w:r w:rsidR="00C84206">
        <w:t xml:space="preserve">10. Het </w:t>
      </w:r>
      <w:r>
        <w:t xml:space="preserve">lijkt op Vergrootglas maar kent meer instelmogelijkheden, </w:t>
      </w:r>
      <w:r w:rsidR="00F04A47">
        <w:t>vooral</w:t>
      </w:r>
      <w:r w:rsidRPr="0037017F">
        <w:t xml:space="preserve"> op het gebied van kleur</w:t>
      </w:r>
      <w:r>
        <w:t xml:space="preserve"> en contrast.</w:t>
      </w:r>
      <w:r w:rsidRPr="0037017F">
        <w:t xml:space="preserve"> </w:t>
      </w:r>
      <w:r w:rsidR="004F5A47">
        <w:t xml:space="preserve">Je </w:t>
      </w:r>
      <w:r w:rsidR="00F04A47">
        <w:t>kunt</w:t>
      </w:r>
      <w:r w:rsidR="004F5A47">
        <w:t xml:space="preserve"> vergroten met sneltoetsen, of door te scrollen met de muis.</w:t>
      </w:r>
      <w:r w:rsidR="007B3C18">
        <w:t xml:space="preserve"> </w:t>
      </w:r>
      <w:r w:rsidR="00C84206">
        <w:t>Net als bij Windows</w:t>
      </w:r>
      <w:r w:rsidR="00435C1D">
        <w:t xml:space="preserve"> Vergrootglas</w:t>
      </w:r>
      <w:r w:rsidR="00C84206">
        <w:t xml:space="preserve"> worden </w:t>
      </w:r>
      <w:r w:rsidR="007B3C18">
        <w:t xml:space="preserve">letters brokkelig </w:t>
      </w:r>
      <w:r w:rsidR="002B6C4F">
        <w:t>als je veel gaat vergroten</w:t>
      </w:r>
      <w:r w:rsidR="007B3C18">
        <w:t>.</w:t>
      </w:r>
      <w:r w:rsidR="00845481">
        <w:t xml:space="preserve"> </w:t>
      </w:r>
    </w:p>
    <w:p w:rsidR="000A272D" w:rsidRDefault="000A272D" w:rsidP="000072C0">
      <w:pPr>
        <w:pStyle w:val="IVtekst"/>
      </w:pPr>
      <w:r>
        <w:rPr>
          <w:noProof/>
        </w:rPr>
        <w:drawing>
          <wp:inline distT="0" distB="0" distL="0" distR="0">
            <wp:extent cx="2431702" cy="3197238"/>
            <wp:effectExtent l="0" t="0" r="0" b="0"/>
            <wp:docPr id="1" name="Afbeelding 1" descr="Het instellingenscherm van Glassbrick, tabblad Colo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08" cy="319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89" w:rsidRDefault="00DF7A09" w:rsidP="000072C0">
      <w:pPr>
        <w:pStyle w:val="IVtekst"/>
      </w:pPr>
      <w:r>
        <w:t xml:space="preserve">Het programma kent focus- en cursorvolging, </w:t>
      </w:r>
      <w:r w:rsidR="0037017F">
        <w:t>wa</w:t>
      </w:r>
      <w:r w:rsidR="00FF5689">
        <w:t>a</w:t>
      </w:r>
      <w:r w:rsidR="0037017F">
        <w:t>rbij</w:t>
      </w:r>
      <w:r w:rsidR="0037017F" w:rsidRPr="0037017F">
        <w:t xml:space="preserve"> </w:t>
      </w:r>
      <w:r w:rsidR="0037017F">
        <w:t>op</w:t>
      </w:r>
      <w:r w:rsidR="0037017F" w:rsidRPr="0037017F">
        <w:t xml:space="preserve">valt </w:t>
      </w:r>
      <w:r w:rsidR="0037017F">
        <w:t>dat d</w:t>
      </w:r>
      <w:r w:rsidR="007B71B1">
        <w:t>a</w:t>
      </w:r>
      <w:r w:rsidR="0037017F">
        <w:t xml:space="preserve">t met enige vertraging gebeurt, </w:t>
      </w:r>
      <w:r w:rsidR="0037017F" w:rsidRPr="0037017F">
        <w:t xml:space="preserve">zodat je als gebruiker </w:t>
      </w:r>
      <w:r w:rsidR="0037017F">
        <w:t>door</w:t>
      </w:r>
      <w:r w:rsidR="007B71B1">
        <w:t xml:space="preserve"> </w:t>
      </w:r>
      <w:r w:rsidR="0037017F">
        <w:t xml:space="preserve">hebt </w:t>
      </w:r>
      <w:r w:rsidR="0037017F" w:rsidRPr="0037017F">
        <w:t xml:space="preserve">waar de focus naartoe verplaatst. </w:t>
      </w:r>
      <w:r w:rsidR="007B71B1">
        <w:t>Die</w:t>
      </w:r>
      <w:r w:rsidR="004966D2">
        <w:t xml:space="preserve"> vertraging is aan te passen of uit te zetten. </w:t>
      </w:r>
    </w:p>
    <w:p w:rsidR="00DF7A09" w:rsidRDefault="00C75B69" w:rsidP="000072C0">
      <w:pPr>
        <w:pStyle w:val="IVtekst"/>
      </w:pPr>
      <w:r>
        <w:rPr>
          <w:noProof/>
        </w:rPr>
        <w:lastRenderedPageBreak/>
        <w:t xml:space="preserve">Het viel ons op dat </w:t>
      </w:r>
      <w:r w:rsidR="003432AE">
        <w:rPr>
          <w:noProof/>
        </w:rPr>
        <w:t xml:space="preserve">de cursor </w:t>
      </w:r>
      <w:r>
        <w:rPr>
          <w:noProof/>
        </w:rPr>
        <w:t xml:space="preserve">niet altijd even goed </w:t>
      </w:r>
      <w:r w:rsidR="003432AE">
        <w:rPr>
          <w:noProof/>
        </w:rPr>
        <w:t>wordt gevolgd.</w:t>
      </w:r>
      <w:r w:rsidR="00DF7A09" w:rsidRPr="00C75B69">
        <w:t xml:space="preserve"> Bij het typen in Word</w:t>
      </w:r>
      <w:r w:rsidR="007B71B1">
        <w:t> </w:t>
      </w:r>
      <w:r w:rsidR="00DF7A09" w:rsidRPr="00C75B69">
        <w:t>liepen bijvoorbeeld de letters het beeld uit.</w:t>
      </w:r>
      <w:r w:rsidR="00C84206" w:rsidRPr="00C75B69">
        <w:t xml:space="preserve"> Ook de taakbalk konden we niet altijd goed </w:t>
      </w:r>
      <w:r w:rsidR="006E2DC4" w:rsidRPr="00C75B69">
        <w:t xml:space="preserve">met de muis </w:t>
      </w:r>
      <w:r w:rsidR="00C84206" w:rsidRPr="00C75B69">
        <w:t>bereiken.</w:t>
      </w:r>
    </w:p>
    <w:p w:rsidR="00FF5689" w:rsidRDefault="00C84206" w:rsidP="00FF5689">
      <w:pPr>
        <w:pStyle w:val="IVtekst"/>
      </w:pPr>
      <w:r>
        <w:t>H</w:t>
      </w:r>
      <w:r w:rsidR="00DF7A09">
        <w:t xml:space="preserve">andig bedacht </w:t>
      </w:r>
      <w:r>
        <w:t xml:space="preserve">in Glassbrick </w:t>
      </w:r>
      <w:r w:rsidR="00FF5689">
        <w:t xml:space="preserve">is de mogelijkheid om met een sneltoets tussen meerdere kleurinstellingen te wisselen. </w:t>
      </w:r>
      <w:r w:rsidR="00CD2741">
        <w:t xml:space="preserve">Met name op </w:t>
      </w:r>
      <w:r w:rsidR="007B71B1">
        <w:t>i</w:t>
      </w:r>
      <w:r w:rsidR="00CD2741">
        <w:t>nternet, waar het beeld vaak van kleur kan wijzigen, kan d</w:t>
      </w:r>
      <w:r w:rsidR="007B71B1">
        <w:t>a</w:t>
      </w:r>
      <w:r w:rsidR="00CD2741">
        <w:t xml:space="preserve">t handig zijn. </w:t>
      </w:r>
      <w:r w:rsidR="002B6C4F">
        <w:t>Overigens kun je a</w:t>
      </w:r>
      <w:r w:rsidR="00FF5689">
        <w:t xml:space="preserve">lle sneltoetsen </w:t>
      </w:r>
      <w:r w:rsidR="002B6C4F">
        <w:t xml:space="preserve">in </w:t>
      </w:r>
      <w:r w:rsidR="00CD2741">
        <w:t>Glassbrick</w:t>
      </w:r>
      <w:r w:rsidR="002B6C4F">
        <w:t xml:space="preserve"> wijzigen.</w:t>
      </w:r>
      <w:r w:rsidR="00FF5689">
        <w:t xml:space="preserve"> </w:t>
      </w:r>
    </w:p>
    <w:p w:rsidR="000072C0" w:rsidRDefault="0037017F" w:rsidP="000072C0">
      <w:pPr>
        <w:pStyle w:val="IVtekst"/>
      </w:pPr>
      <w:r w:rsidRPr="0037017F">
        <w:t xml:space="preserve">De app is </w:t>
      </w:r>
      <w:r w:rsidR="00435C1D">
        <w:t xml:space="preserve">met 700 kB </w:t>
      </w:r>
      <w:r w:rsidR="00F71359">
        <w:t>lekker</w:t>
      </w:r>
      <w:r w:rsidRPr="0037017F">
        <w:t xml:space="preserve"> </w:t>
      </w:r>
      <w:r w:rsidR="007B3C18">
        <w:t>klein</w:t>
      </w:r>
      <w:r w:rsidR="00435C1D">
        <w:t xml:space="preserve">, </w:t>
      </w:r>
      <w:r w:rsidRPr="0037017F">
        <w:t xml:space="preserve">en draait ook </w:t>
      </w:r>
      <w:r w:rsidR="00435C1D">
        <w:t xml:space="preserve">direct </w:t>
      </w:r>
      <w:r w:rsidRPr="0037017F">
        <w:t>vanaf USB</w:t>
      </w:r>
      <w:r w:rsidR="007B71B1">
        <w:noBreakHyphen/>
      </w:r>
      <w:r w:rsidRPr="0037017F">
        <w:t xml:space="preserve">stick. </w:t>
      </w:r>
      <w:r w:rsidR="00FF5689">
        <w:t xml:space="preserve">Net </w:t>
      </w:r>
      <w:r w:rsidR="00435C1D">
        <w:t>zo</w:t>
      </w:r>
      <w:r w:rsidR="00FF5689">
        <w:t xml:space="preserve">als bij </w:t>
      </w:r>
      <w:r w:rsidR="007B3C18">
        <w:t xml:space="preserve">Windows </w:t>
      </w:r>
      <w:r w:rsidR="00FF5689">
        <w:t>Vergrootglas</w:t>
      </w:r>
      <w:r w:rsidR="00435C1D">
        <w:t xml:space="preserve"> </w:t>
      </w:r>
      <w:r w:rsidR="00FF5689">
        <w:t xml:space="preserve">moet een </w:t>
      </w:r>
      <w:r w:rsidRPr="0037017F">
        <w:t xml:space="preserve">Windows Aero thema </w:t>
      </w:r>
      <w:r w:rsidR="00FF5689">
        <w:t xml:space="preserve">ingesteld </w:t>
      </w:r>
      <w:r w:rsidR="004F5A47">
        <w:t>zijn</w:t>
      </w:r>
      <w:r w:rsidR="00FF5689">
        <w:t xml:space="preserve">. </w:t>
      </w:r>
      <w:r w:rsidR="004F5A47">
        <w:t xml:space="preserve">Op </w:t>
      </w:r>
      <w:r w:rsidR="00435C1D" w:rsidRPr="00435C1D">
        <w:t>www.glassbrick.org</w:t>
      </w:r>
      <w:r w:rsidR="00435C1D">
        <w:t xml:space="preserve"> </w:t>
      </w:r>
      <w:r w:rsidR="004F5A47">
        <w:t xml:space="preserve">kun je </w:t>
      </w:r>
      <w:r w:rsidR="00FF5689">
        <w:t xml:space="preserve">Glassbrick </w:t>
      </w:r>
      <w:r w:rsidR="003035FF">
        <w:t>downloaden voor een zelf te bepalen prijs</w:t>
      </w:r>
      <w:r w:rsidR="00435C1D">
        <w:t>,</w:t>
      </w:r>
      <w:r w:rsidR="004F5A47">
        <w:t xml:space="preserve"> die </w:t>
      </w:r>
      <w:r w:rsidR="003035FF">
        <w:t xml:space="preserve">ook nul euro </w:t>
      </w:r>
      <w:r w:rsidR="004F5A47">
        <w:t xml:space="preserve">kan </w:t>
      </w:r>
      <w:r w:rsidR="003035FF">
        <w:t>zijn.</w:t>
      </w:r>
    </w:p>
    <w:p w:rsidR="003035FF" w:rsidRDefault="00710D20" w:rsidP="003035FF">
      <w:pPr>
        <w:pStyle w:val="IVTitel03zondernummers"/>
      </w:pPr>
      <w:r>
        <w:t>M</w:t>
      </w:r>
      <w:r w:rsidR="007B3C18">
        <w:t>uis</w:t>
      </w:r>
      <w:r>
        <w:t xml:space="preserve"> </w:t>
      </w:r>
      <w:r w:rsidR="00F04A47">
        <w:t>vergroten, zo</w:t>
      </w:r>
      <w:r w:rsidR="007B3C18">
        <w:t xml:space="preserve"> gepiept</w:t>
      </w:r>
    </w:p>
    <w:p w:rsidR="00435C1D" w:rsidRDefault="004F5A47" w:rsidP="000072C0">
      <w:pPr>
        <w:pStyle w:val="IVtekst"/>
      </w:pPr>
      <w:r>
        <w:t xml:space="preserve">In </w:t>
      </w:r>
      <w:r w:rsidR="00435C1D">
        <w:t xml:space="preserve">het </w:t>
      </w:r>
      <w:r>
        <w:t>Windows</w:t>
      </w:r>
      <w:r w:rsidR="00435C1D">
        <w:t xml:space="preserve"> C</w:t>
      </w:r>
      <w:r w:rsidR="004D17DB">
        <w:t xml:space="preserve">onfiguratiescherm </w:t>
      </w:r>
      <w:r>
        <w:t>k</w:t>
      </w:r>
      <w:r w:rsidR="007B71B1">
        <w:t>u</w:t>
      </w:r>
      <w:r>
        <w:t xml:space="preserve">n </w:t>
      </w:r>
      <w:r w:rsidR="00302CEC">
        <w:t xml:space="preserve">je een witte </w:t>
      </w:r>
      <w:r>
        <w:t>of zwart</w:t>
      </w:r>
      <w:r w:rsidR="00302CEC">
        <w:t xml:space="preserve">e muisaanwijzer </w:t>
      </w:r>
      <w:r w:rsidR="004D17DB">
        <w:t xml:space="preserve">instellen </w:t>
      </w:r>
      <w:r w:rsidR="00302CEC">
        <w:t xml:space="preserve">die </w:t>
      </w:r>
      <w:r w:rsidR="001E1F78">
        <w:t xml:space="preserve">ook </w:t>
      </w:r>
      <w:r>
        <w:t xml:space="preserve">vergroot </w:t>
      </w:r>
      <w:r w:rsidR="00302CEC">
        <w:t xml:space="preserve">kan </w:t>
      </w:r>
      <w:r>
        <w:t>worden, maar veel stelt d</w:t>
      </w:r>
      <w:r w:rsidR="007B71B1">
        <w:t>a</w:t>
      </w:r>
      <w:r>
        <w:t xml:space="preserve">t niet voor. </w:t>
      </w:r>
      <w:r w:rsidR="00302CEC">
        <w:t>Voor een wat grotere, gekleurde muis k</w:t>
      </w:r>
      <w:r w:rsidR="007B71B1">
        <w:t>u</w:t>
      </w:r>
      <w:r w:rsidR="00302CEC">
        <w:t xml:space="preserve">n je terecht op </w:t>
      </w:r>
      <w:r w:rsidR="00435C1D" w:rsidRPr="00435C1D">
        <w:t>www.22point.com.au/cursors.html</w:t>
      </w:r>
      <w:r w:rsidR="00435C1D">
        <w:t xml:space="preserve"> </w:t>
      </w:r>
      <w:r w:rsidR="00C84206">
        <w:t xml:space="preserve">. </w:t>
      </w:r>
      <w:r w:rsidR="007B71B1">
        <w:t>Daar</w:t>
      </w:r>
      <w:r w:rsidR="00302CEC">
        <w:t xml:space="preserve"> </w:t>
      </w:r>
      <w:r w:rsidR="001E1F78">
        <w:t xml:space="preserve">kun je gratis een </w:t>
      </w:r>
      <w:r w:rsidR="00302CEC">
        <w:t>rode muisaanwijzer downloaden</w:t>
      </w:r>
      <w:r w:rsidR="00C84206">
        <w:t xml:space="preserve">,  of voor 4 dollar een set </w:t>
      </w:r>
      <w:r w:rsidR="00302CEC">
        <w:t xml:space="preserve">aanwijzers aanschaffen </w:t>
      </w:r>
      <w:r w:rsidR="00BF1C93">
        <w:t xml:space="preserve">in een </w:t>
      </w:r>
      <w:r w:rsidR="00302CEC">
        <w:t>kleur</w:t>
      </w:r>
      <w:r w:rsidR="00BF1C93">
        <w:t>schema</w:t>
      </w:r>
      <w:r w:rsidR="001E1F78">
        <w:t xml:space="preserve"> naar keuze</w:t>
      </w:r>
      <w:r w:rsidR="00302CEC">
        <w:t xml:space="preserve">. </w:t>
      </w:r>
    </w:p>
    <w:p w:rsidR="003035FF" w:rsidRDefault="00435C1D" w:rsidP="000072C0">
      <w:pPr>
        <w:pStyle w:val="IVtek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A0515" wp14:editId="4F71C0CF">
            <wp:simplePos x="0" y="0"/>
            <wp:positionH relativeFrom="column">
              <wp:posOffset>635</wp:posOffset>
            </wp:positionH>
            <wp:positionV relativeFrom="paragraph">
              <wp:posOffset>4445</wp:posOffset>
            </wp:positionV>
            <wp:extent cx="542290" cy="532130"/>
            <wp:effectExtent l="0" t="0" r="0" b="0"/>
            <wp:wrapSquare wrapText="bothSides"/>
            <wp:docPr id="6" name="Afbeelding 6" descr="Voorbeeld muisaanwijzer van 22poi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 of the classic cursor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206">
        <w:t xml:space="preserve">Na </w:t>
      </w:r>
      <w:r w:rsidR="00E04178">
        <w:t>d</w:t>
      </w:r>
      <w:r w:rsidR="00C84206">
        <w:t>o</w:t>
      </w:r>
      <w:r w:rsidR="00E04178">
        <w:t>w</w:t>
      </w:r>
      <w:r w:rsidR="00C84206">
        <w:t>nloaden</w:t>
      </w:r>
      <w:r>
        <w:t xml:space="preserve"> </w:t>
      </w:r>
      <w:r w:rsidR="00C84206">
        <w:t xml:space="preserve">legt de </w:t>
      </w:r>
      <w:r w:rsidR="00BF1C93">
        <w:t>handle</w:t>
      </w:r>
      <w:r w:rsidR="009909F3">
        <w:t xml:space="preserve">iding </w:t>
      </w:r>
      <w:r w:rsidR="00C84206">
        <w:t xml:space="preserve">uit </w:t>
      </w:r>
      <w:r w:rsidR="009909F3">
        <w:t xml:space="preserve">hoe je </w:t>
      </w:r>
      <w:r w:rsidR="00CF71A4">
        <w:t>die</w:t>
      </w:r>
      <w:r w:rsidR="009909F3">
        <w:t xml:space="preserve"> muisaanwijzer</w:t>
      </w:r>
      <w:r w:rsidR="00BF1C93">
        <w:t xml:space="preserve"> </w:t>
      </w:r>
      <w:r w:rsidR="007B71B1">
        <w:t>kunt</w:t>
      </w:r>
      <w:r w:rsidR="00BF1C93">
        <w:t xml:space="preserve"> </w:t>
      </w:r>
      <w:r w:rsidR="009909F3">
        <w:lastRenderedPageBreak/>
        <w:t>instellen</w:t>
      </w:r>
      <w:r w:rsidR="00BF1C93">
        <w:t>, een eenmalig klusje dat niet moeilijk is.</w:t>
      </w:r>
    </w:p>
    <w:p w:rsidR="00F76D4A" w:rsidRDefault="00F76D4A" w:rsidP="000072C0">
      <w:pPr>
        <w:pStyle w:val="IVtekst"/>
      </w:pPr>
      <w:r>
        <w:t xml:space="preserve">Ook op </w:t>
      </w:r>
      <w:r w:rsidRPr="007B71B1">
        <w:t>www.eduvip.nl/cursoraanwijzer-wijzigen/</w:t>
      </w:r>
      <w:r w:rsidR="00435C1D">
        <w:t xml:space="preserve"> </w:t>
      </w:r>
      <w:r>
        <w:t xml:space="preserve">kun je gratis een grote rode of zwarte muisaanwijzer met handleiding downloaden. </w:t>
      </w:r>
      <w:r w:rsidR="007B71B1">
        <w:t>Daar</w:t>
      </w:r>
      <w:r>
        <w:t xml:space="preserve"> vind je ook </w:t>
      </w:r>
      <w:r w:rsidR="004211AD">
        <w:t xml:space="preserve">de </w:t>
      </w:r>
      <w:r>
        <w:t xml:space="preserve">link naar </w:t>
      </w:r>
      <w:r w:rsidR="004211AD" w:rsidRPr="007B71B1">
        <w:t>www.rw-designer.com</w:t>
      </w:r>
      <w:r w:rsidR="004211AD">
        <w:t xml:space="preserve"> </w:t>
      </w:r>
      <w:r>
        <w:t>waar je</w:t>
      </w:r>
      <w:r w:rsidR="007B71B1">
        <w:t>,</w:t>
      </w:r>
      <w:r>
        <w:t xml:space="preserve"> online of via een te downloaden programma</w:t>
      </w:r>
      <w:r w:rsidR="007B71B1">
        <w:t>,</w:t>
      </w:r>
      <w:r>
        <w:t xml:space="preserve"> zelf </w:t>
      </w:r>
      <w:r w:rsidR="00612333">
        <w:t>je</w:t>
      </w:r>
      <w:r>
        <w:t xml:space="preserve"> muisaanwijzer kunt ontwerpen.</w:t>
      </w:r>
    </w:p>
    <w:p w:rsidR="000A272D" w:rsidRDefault="00F71359" w:rsidP="000072C0">
      <w:pPr>
        <w:pStyle w:val="IVtekst"/>
      </w:pPr>
      <w:r>
        <w:t>Voor een</w:t>
      </w:r>
      <w:r w:rsidR="00612333">
        <w:t xml:space="preserve"> e</w:t>
      </w:r>
      <w:r w:rsidR="00BF1C93">
        <w:t>cht grote muis</w:t>
      </w:r>
      <w:r w:rsidR="007B71B1">
        <w:t>,</w:t>
      </w:r>
      <w:r>
        <w:t xml:space="preserve"> </w:t>
      </w:r>
      <w:r w:rsidR="009909F3">
        <w:t xml:space="preserve">kun je aan </w:t>
      </w:r>
      <w:r w:rsidR="00BF1C93">
        <w:t>Bigmouse</w:t>
      </w:r>
      <w:r w:rsidR="009909F3">
        <w:t xml:space="preserve"> denken</w:t>
      </w:r>
      <w:r w:rsidR="00BF1C93">
        <w:t xml:space="preserve">. </w:t>
      </w:r>
    </w:p>
    <w:p w:rsidR="00302CEC" w:rsidRDefault="000A272D" w:rsidP="000072C0">
      <w:pPr>
        <w:pStyle w:val="IVtekst"/>
      </w:pPr>
      <w:r>
        <w:rPr>
          <w:noProof/>
        </w:rPr>
        <w:drawing>
          <wp:inline distT="0" distB="0" distL="0" distR="0">
            <wp:extent cx="2691130" cy="1893758"/>
            <wp:effectExtent l="0" t="0" r="0" b="0"/>
            <wp:docPr id="5" name="Afbeelding 5" descr="Instellingenvenster van Bigmouse en voorbeeldmu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8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359">
        <w:t>Bij Bigmouse</w:t>
      </w:r>
      <w:r w:rsidR="00612333">
        <w:t xml:space="preserve"> kun je</w:t>
      </w:r>
      <w:r w:rsidR="00BF1C93">
        <w:t xml:space="preserve"> kiezen uit </w:t>
      </w:r>
      <w:r>
        <w:t>negen</w:t>
      </w:r>
      <w:r w:rsidR="009909F3">
        <w:t xml:space="preserve"> muisaanwijzers </w:t>
      </w:r>
      <w:r w:rsidR="00335555">
        <w:t xml:space="preserve">in een kleur naar keuze, </w:t>
      </w:r>
      <w:r w:rsidR="009909F3">
        <w:t>variërend</w:t>
      </w:r>
      <w:r w:rsidR="00BF1C93">
        <w:t xml:space="preserve"> van klein</w:t>
      </w:r>
      <w:r w:rsidR="007B71B1">
        <w:t>,</w:t>
      </w:r>
      <w:r w:rsidR="00BF1C93">
        <w:t xml:space="preserve"> naar </w:t>
      </w:r>
      <w:r w:rsidR="00335555">
        <w:t xml:space="preserve">waanzinnig </w:t>
      </w:r>
      <w:r w:rsidR="00BF1C93">
        <w:t xml:space="preserve">groot. </w:t>
      </w:r>
      <w:r w:rsidR="002E48E3">
        <w:t>Bigmouse is g</w:t>
      </w:r>
      <w:r w:rsidR="00BF1C93">
        <w:t xml:space="preserve">ratis en </w:t>
      </w:r>
      <w:r w:rsidR="009909F3">
        <w:t xml:space="preserve">kan ook </w:t>
      </w:r>
      <w:r w:rsidR="00BF1C93">
        <w:t>vanaf USB</w:t>
      </w:r>
      <w:r w:rsidR="007B71B1">
        <w:noBreakHyphen/>
      </w:r>
      <w:r w:rsidR="00BF1C93">
        <w:t xml:space="preserve">stick starten. </w:t>
      </w:r>
    </w:p>
    <w:p w:rsidR="00C84206" w:rsidRDefault="004D17DB" w:rsidP="000072C0">
      <w:pPr>
        <w:pStyle w:val="IVtekst"/>
      </w:pPr>
      <w:r>
        <w:t xml:space="preserve">Er zijn </w:t>
      </w:r>
      <w:r w:rsidR="009909F3">
        <w:t>nog</w:t>
      </w:r>
      <w:r>
        <w:t xml:space="preserve"> andere manieren om de muis </w:t>
      </w:r>
      <w:r w:rsidR="00F71359">
        <w:t>ge</w:t>
      </w:r>
      <w:r>
        <w:t xml:space="preserve">makkelijker te vinden. </w:t>
      </w:r>
      <w:r w:rsidR="00F71359">
        <w:t>I</w:t>
      </w:r>
      <w:r>
        <w:t xml:space="preserve">n de muisinstellingen </w:t>
      </w:r>
      <w:r w:rsidR="00F71359">
        <w:t>van Windows</w:t>
      </w:r>
      <w:r w:rsidR="007B71B1">
        <w:t>,</w:t>
      </w:r>
      <w:r w:rsidR="00F71359">
        <w:t xml:space="preserve"> kun je </w:t>
      </w:r>
      <w:r>
        <w:t xml:space="preserve">aangeven dat je bij het indrukken van CTRL even een cirkel om de muis heen ziet kringelen. </w:t>
      </w:r>
    </w:p>
    <w:p w:rsidR="004D17DB" w:rsidRDefault="00F71359" w:rsidP="000072C0">
      <w:pPr>
        <w:pStyle w:val="IVtekst"/>
      </w:pPr>
      <w:r>
        <w:t xml:space="preserve">Voor </w:t>
      </w:r>
      <w:r w:rsidR="00C84206">
        <w:t>permanente</w:t>
      </w:r>
      <w:r>
        <w:t xml:space="preserve"> </w:t>
      </w:r>
      <w:r w:rsidR="00435C1D">
        <w:t>assistentie</w:t>
      </w:r>
      <w:r>
        <w:t xml:space="preserve"> bij het vinden van de muis is </w:t>
      </w:r>
      <w:r w:rsidR="004D17DB">
        <w:t xml:space="preserve">Crosshair </w:t>
      </w:r>
      <w:r>
        <w:t>interessant</w:t>
      </w:r>
      <w:r w:rsidR="00C84206">
        <w:t xml:space="preserve">. </w:t>
      </w:r>
      <w:r w:rsidR="00435C1D">
        <w:t>Crosshair</w:t>
      </w:r>
      <w:r>
        <w:t xml:space="preserve"> </w:t>
      </w:r>
      <w:r w:rsidR="00C84206">
        <w:t>vervang</w:t>
      </w:r>
      <w:r>
        <w:t>t</w:t>
      </w:r>
      <w:r w:rsidR="00C84206">
        <w:t xml:space="preserve"> </w:t>
      </w:r>
      <w:r w:rsidR="004D17DB">
        <w:t>de muis</w:t>
      </w:r>
      <w:r w:rsidR="009909F3">
        <w:t>aanwijzer</w:t>
      </w:r>
      <w:r w:rsidR="004D17DB">
        <w:t xml:space="preserve"> door een groot kruis</w:t>
      </w:r>
      <w:r w:rsidR="009909F3">
        <w:t xml:space="preserve">, </w:t>
      </w:r>
      <w:r w:rsidR="004D17DB">
        <w:t xml:space="preserve">waarbij het </w:t>
      </w:r>
      <w:r w:rsidR="009909F3">
        <w:t xml:space="preserve">kruispunt </w:t>
      </w:r>
      <w:r w:rsidR="004D17DB">
        <w:t xml:space="preserve">het </w:t>
      </w:r>
      <w:r w:rsidR="007B71B1">
        <w:t>'</w:t>
      </w:r>
      <w:r w:rsidR="004D17DB">
        <w:t>klikpunt</w:t>
      </w:r>
      <w:r w:rsidR="007B71B1">
        <w:t>'</w:t>
      </w:r>
      <w:r w:rsidR="004D17DB">
        <w:t xml:space="preserve"> aangeeft.</w:t>
      </w:r>
    </w:p>
    <w:p w:rsidR="004D17DB" w:rsidRDefault="00435C1D" w:rsidP="000072C0">
      <w:pPr>
        <w:pStyle w:val="IVtekst"/>
      </w:pPr>
      <w:r>
        <w:lastRenderedPageBreak/>
        <w:t>Het programma</w:t>
      </w:r>
      <w:r w:rsidR="004D17DB">
        <w:t xml:space="preserve"> is klein en </w:t>
      </w:r>
      <w:r w:rsidR="00F04A47">
        <w:t>eenvoudig</w:t>
      </w:r>
      <w:r w:rsidR="004D17DB">
        <w:t xml:space="preserve"> te installeren. </w:t>
      </w:r>
      <w:r w:rsidR="00E65131">
        <w:t xml:space="preserve">Een 32 bits versie, die bij ons overigens ook </w:t>
      </w:r>
      <w:r w:rsidR="00985DB5">
        <w:t>goed startte</w:t>
      </w:r>
      <w:bookmarkStart w:id="0" w:name="_GoBack"/>
      <w:bookmarkEnd w:id="0"/>
      <w:r w:rsidR="00E65131">
        <w:t xml:space="preserve"> op een 64 bits Windows systeem, is te downloaden </w:t>
      </w:r>
      <w:r w:rsidR="004D17DB" w:rsidRPr="00CD2741">
        <w:t xml:space="preserve">op </w:t>
      </w:r>
      <w:r w:rsidR="004D17DB" w:rsidRPr="003E53A7">
        <w:t>http://crosshair.software.informer.com/download/</w:t>
      </w:r>
      <w:r w:rsidR="004D17DB" w:rsidRPr="00CD2741">
        <w:t xml:space="preserve">  </w:t>
      </w:r>
    </w:p>
    <w:p w:rsidR="00F846B1" w:rsidRDefault="00A534D2" w:rsidP="00F846B1">
      <w:pPr>
        <w:pStyle w:val="IVTitel03zondernummers"/>
      </w:pPr>
      <w:r>
        <w:t>Focussen op de Focus</w:t>
      </w:r>
    </w:p>
    <w:p w:rsidR="00155B68" w:rsidRDefault="00155B68" w:rsidP="000072C0">
      <w:pPr>
        <w:pStyle w:val="IVtekst"/>
      </w:pPr>
      <w:r w:rsidRPr="006A592B">
        <w:t xml:space="preserve">Het klinkt wat tegenstrijdig maar de focusmarkeringen die we </w:t>
      </w:r>
      <w:r w:rsidR="00612333" w:rsidRPr="006A592B">
        <w:t>hebben ge</w:t>
      </w:r>
      <w:r w:rsidRPr="006A592B">
        <w:t>vonden</w:t>
      </w:r>
      <w:r w:rsidR="003E53A7">
        <w:t>,</w:t>
      </w:r>
      <w:r w:rsidRPr="006A592B">
        <w:t xml:space="preserve"> kwamen </w:t>
      </w:r>
      <w:r w:rsidR="00435C1D">
        <w:t>met name</w:t>
      </w:r>
      <w:r w:rsidR="006A592B" w:rsidRPr="006A592B">
        <w:t xml:space="preserve"> </w:t>
      </w:r>
      <w:r w:rsidRPr="006A592B">
        <w:t>van spraakprogramma’s</w:t>
      </w:r>
      <w:r>
        <w:t xml:space="preserve">. </w:t>
      </w:r>
      <w:r w:rsidR="00612333">
        <w:t>Zo</w:t>
      </w:r>
      <w:r>
        <w:t xml:space="preserve"> beschikt Windows over </w:t>
      </w:r>
      <w:r w:rsidR="00C84206">
        <w:t xml:space="preserve">de Narrator </w:t>
      </w:r>
      <w:r w:rsidR="005C12EA">
        <w:t xml:space="preserve">ofwel </w:t>
      </w:r>
      <w:r w:rsidR="00C84206">
        <w:t>Verteller</w:t>
      </w:r>
      <w:r w:rsidR="005C12EA">
        <w:t xml:space="preserve"> </w:t>
      </w:r>
      <w:r w:rsidR="00591C01">
        <w:t>die je kunt starten</w:t>
      </w:r>
      <w:r w:rsidR="005C12EA" w:rsidRPr="00591C01">
        <w:t xml:space="preserve"> </w:t>
      </w:r>
      <w:r w:rsidR="00591C01" w:rsidRPr="00591C01">
        <w:t xml:space="preserve">met de </w:t>
      </w:r>
      <w:r w:rsidR="005C12EA" w:rsidRPr="00591C01">
        <w:t>Windowstoets</w:t>
      </w:r>
      <w:r w:rsidR="003E53A7">
        <w:t>,</w:t>
      </w:r>
      <w:r w:rsidR="00591C01" w:rsidRPr="00591C01">
        <w:t xml:space="preserve"> gevolgd door het typen van </w:t>
      </w:r>
      <w:r w:rsidR="005C12EA" w:rsidRPr="00591C01">
        <w:t xml:space="preserve">Narrator </w:t>
      </w:r>
      <w:r w:rsidR="00591C01" w:rsidRPr="00591C01">
        <w:t>(of Verteller</w:t>
      </w:r>
      <w:r w:rsidR="00591C01">
        <w:t>).</w:t>
      </w:r>
      <w:r w:rsidR="005C12EA">
        <w:t xml:space="preserve"> </w:t>
      </w:r>
      <w:r w:rsidR="00435C1D">
        <w:t>Er verschijnt dan</w:t>
      </w:r>
      <w:r w:rsidRPr="00591C01">
        <w:t xml:space="preserve"> een blauwe focus</w:t>
      </w:r>
      <w:r w:rsidR="00B5288A" w:rsidRPr="00591C01">
        <w:t>rechthoek</w:t>
      </w:r>
      <w:r w:rsidRPr="00591C01">
        <w:t xml:space="preserve">. </w:t>
      </w:r>
      <w:r w:rsidR="00CF71A4">
        <w:t>D</w:t>
      </w:r>
      <w:r w:rsidR="00435C1D">
        <w:t xml:space="preserve">eze rechthoek volgt de focus </w:t>
      </w:r>
      <w:r w:rsidR="002F335C" w:rsidRPr="00591C01">
        <w:t>nog niet vlekkeloos</w:t>
      </w:r>
      <w:r w:rsidR="003E53A7">
        <w:t>,</w:t>
      </w:r>
      <w:r w:rsidR="002F335C" w:rsidRPr="00591C01">
        <w:t xml:space="preserve"> maar in Windows</w:t>
      </w:r>
      <w:r w:rsidR="003E53A7">
        <w:t> </w:t>
      </w:r>
      <w:r w:rsidR="002F335C" w:rsidRPr="00591C01">
        <w:t>8 en 10 al veel beter dan onder Windows</w:t>
      </w:r>
      <w:r w:rsidR="003E53A7">
        <w:t> </w:t>
      </w:r>
      <w:r w:rsidR="002F335C" w:rsidRPr="00591C01">
        <w:t xml:space="preserve">7. </w:t>
      </w:r>
      <w:r w:rsidRPr="00591C01">
        <w:t xml:space="preserve">De </w:t>
      </w:r>
      <w:r w:rsidR="002D0E7E">
        <w:t xml:space="preserve">bijbehorende </w:t>
      </w:r>
      <w:r w:rsidRPr="00591C01">
        <w:t xml:space="preserve">stem </w:t>
      </w:r>
      <w:r w:rsidR="00435C1D">
        <w:t xml:space="preserve">van Verteller </w:t>
      </w:r>
      <w:r w:rsidRPr="00591C01">
        <w:t xml:space="preserve">kan niet </w:t>
      </w:r>
      <w:r w:rsidR="006A592B" w:rsidRPr="00591C01">
        <w:t xml:space="preserve">worden </w:t>
      </w:r>
      <w:r w:rsidRPr="00591C01">
        <w:t>uitgezet</w:t>
      </w:r>
      <w:r w:rsidR="006A592B" w:rsidRPr="00591C01">
        <w:t xml:space="preserve">; om je </w:t>
      </w:r>
      <w:r w:rsidR="003E53A7">
        <w:t>pc</w:t>
      </w:r>
      <w:r w:rsidR="006A592B" w:rsidRPr="00591C01">
        <w:t xml:space="preserve"> stil te krijgen</w:t>
      </w:r>
      <w:r w:rsidR="003E53A7">
        <w:t>,</w:t>
      </w:r>
      <w:r w:rsidR="006A592B" w:rsidRPr="00591C01">
        <w:t xml:space="preserve"> moet je het volume helemaal terugdraaien.</w:t>
      </w:r>
      <w:r>
        <w:t xml:space="preserve"> </w:t>
      </w:r>
    </w:p>
    <w:p w:rsidR="00591C01" w:rsidRDefault="00591C01" w:rsidP="000072C0">
      <w:pPr>
        <w:pStyle w:val="IVtekst"/>
      </w:pPr>
    </w:p>
    <w:p w:rsidR="000704BE" w:rsidRDefault="00D50660" w:rsidP="000072C0">
      <w:pPr>
        <w:pStyle w:val="IVtekst"/>
      </w:pPr>
      <w:r>
        <w:t xml:space="preserve">Een </w:t>
      </w:r>
      <w:r w:rsidR="00155B68">
        <w:t>a</w:t>
      </w:r>
      <w:r w:rsidR="007C56B7">
        <w:t xml:space="preserve">lternatieve </w:t>
      </w:r>
      <w:r>
        <w:t>oplossing</w:t>
      </w:r>
      <w:r w:rsidR="007C56B7">
        <w:t xml:space="preserve"> biedt </w:t>
      </w:r>
      <w:r>
        <w:t xml:space="preserve">het spraakprogramma NVDA. </w:t>
      </w:r>
      <w:r w:rsidR="00710D20">
        <w:t>D</w:t>
      </w:r>
      <w:r w:rsidR="006D0916">
        <w:t>i</w:t>
      </w:r>
      <w:r w:rsidR="00710D20">
        <w:t>t programma kun je uitbreiden met de</w:t>
      </w:r>
      <w:r w:rsidR="001262D6">
        <w:t xml:space="preserve"> </w:t>
      </w:r>
      <w:r>
        <w:t>add-on</w:t>
      </w:r>
      <w:r w:rsidR="003E53A7">
        <w:t>-Focus Highlight</w:t>
      </w:r>
      <w:r w:rsidR="00710D20">
        <w:t xml:space="preserve"> die </w:t>
      </w:r>
      <w:r w:rsidR="006D0916">
        <w:t xml:space="preserve">de focus toont als </w:t>
      </w:r>
      <w:r w:rsidR="001262D6">
        <w:t>een dikke</w:t>
      </w:r>
      <w:r w:rsidR="006D0916">
        <w:t xml:space="preserve"> </w:t>
      </w:r>
      <w:r w:rsidR="001262D6">
        <w:t xml:space="preserve">rode </w:t>
      </w:r>
      <w:r w:rsidR="006D0916">
        <w:t xml:space="preserve">rechthoek. </w:t>
      </w:r>
      <w:r w:rsidR="00D87FBE">
        <w:t xml:space="preserve">De grootte en kleur </w:t>
      </w:r>
      <w:r w:rsidR="00710D20">
        <w:t xml:space="preserve">kun je </w:t>
      </w:r>
      <w:r w:rsidR="00591C01">
        <w:t xml:space="preserve">helaas </w:t>
      </w:r>
      <w:r w:rsidR="00612333">
        <w:t>niet wijzigen.</w:t>
      </w:r>
      <w:r w:rsidR="001262D6">
        <w:t xml:space="preserve"> Focus Highlight werkt binnen NVDA en is dus afhankelijk van wat NVDA op het scherm detecteert. </w:t>
      </w:r>
      <w:r w:rsidR="006D0916">
        <w:t>We kwamen erachter dat d</w:t>
      </w:r>
      <w:r w:rsidR="00D87FBE">
        <w:t xml:space="preserve">e </w:t>
      </w:r>
      <w:r w:rsidR="009A6A63">
        <w:t>focusmarkering i</w:t>
      </w:r>
      <w:r w:rsidR="001262D6">
        <w:t>n de tegelomgeving van Windows</w:t>
      </w:r>
      <w:r w:rsidR="003E53A7">
        <w:t> </w:t>
      </w:r>
      <w:r w:rsidR="001262D6">
        <w:t>8 of</w:t>
      </w:r>
      <w:r w:rsidR="00710D20">
        <w:t xml:space="preserve"> </w:t>
      </w:r>
      <w:r w:rsidR="00710D20">
        <w:lastRenderedPageBreak/>
        <w:t xml:space="preserve">10 </w:t>
      </w:r>
      <w:r w:rsidR="006D0916">
        <w:t xml:space="preserve">alleen </w:t>
      </w:r>
      <w:r w:rsidR="003E53A7">
        <w:t xml:space="preserve">wordt </w:t>
      </w:r>
      <w:r w:rsidR="009A6A63">
        <w:t>getoond als je de geïnstalleerde versie van NVDA</w:t>
      </w:r>
      <w:r w:rsidR="0009387C">
        <w:t xml:space="preserve"> gebruikt</w:t>
      </w:r>
      <w:r w:rsidR="009A6A63">
        <w:t>. Werk je met de draagbare variant vanaf USB</w:t>
      </w:r>
      <w:r w:rsidR="003E53A7">
        <w:noBreakHyphen/>
      </w:r>
      <w:r w:rsidR="009A6A63">
        <w:t xml:space="preserve">stick, dan zie je de </w:t>
      </w:r>
      <w:r w:rsidR="006D0916">
        <w:t xml:space="preserve">rode </w:t>
      </w:r>
      <w:r w:rsidR="009A6A63">
        <w:t>markering alleen terug in de desktop</w:t>
      </w:r>
      <w:r w:rsidR="003E53A7">
        <w:t>-</w:t>
      </w:r>
      <w:r w:rsidR="009A6A63">
        <w:t>omgeving</w:t>
      </w:r>
      <w:r w:rsidR="00F04A47">
        <w:t>,</w:t>
      </w:r>
      <w:r w:rsidR="009A6A63">
        <w:t xml:space="preserve"> wat overigens best goed werkt.</w:t>
      </w:r>
      <w:r w:rsidR="001262D6">
        <w:t xml:space="preserve"> Met name </w:t>
      </w:r>
      <w:r w:rsidR="0009387C">
        <w:t>in</w:t>
      </w:r>
      <w:r w:rsidR="00710D20">
        <w:t xml:space="preserve"> </w:t>
      </w:r>
      <w:r w:rsidR="001262D6">
        <w:t xml:space="preserve"> dialoogvensters</w:t>
      </w:r>
      <w:r w:rsidR="0009387C">
        <w:t>, bestandslijsten</w:t>
      </w:r>
      <w:r w:rsidR="001262D6">
        <w:t xml:space="preserve"> </w:t>
      </w:r>
      <w:r w:rsidR="0009387C">
        <w:t xml:space="preserve">en  menu’s </w:t>
      </w:r>
      <w:r w:rsidR="009A6A63">
        <w:t>wordt de focus netjes getoond.</w:t>
      </w:r>
    </w:p>
    <w:p w:rsidR="0009387C" w:rsidRDefault="001262D6" w:rsidP="000072C0">
      <w:pPr>
        <w:pStyle w:val="IVtekst"/>
      </w:pPr>
      <w:r>
        <w:t xml:space="preserve"> </w:t>
      </w:r>
      <w:r w:rsidR="000704BE">
        <w:rPr>
          <w:noProof/>
        </w:rPr>
        <w:drawing>
          <wp:inline distT="0" distB="0" distL="0" distR="0">
            <wp:extent cx="2691130" cy="2425592"/>
            <wp:effectExtent l="0" t="0" r="0" b="0"/>
            <wp:docPr id="4" name="Afbeelding 4" descr="Voorbeeld focusmarkering NVDA in bestandenlijs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42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D20">
        <w:t xml:space="preserve">Focus Highlight </w:t>
      </w:r>
      <w:r w:rsidR="006D0916">
        <w:t xml:space="preserve">doet zijn werk </w:t>
      </w:r>
      <w:r w:rsidR="00710D20">
        <w:t xml:space="preserve">ook </w:t>
      </w:r>
      <w:r w:rsidR="00AC5258">
        <w:t xml:space="preserve">redelijk </w:t>
      </w:r>
      <w:r w:rsidR="00591C01">
        <w:t xml:space="preserve">goed </w:t>
      </w:r>
      <w:r w:rsidR="00AC5258">
        <w:t>in</w:t>
      </w:r>
      <w:r w:rsidR="00710D20">
        <w:t xml:space="preserve"> Internet</w:t>
      </w:r>
      <w:r w:rsidR="009A6A63">
        <w:t xml:space="preserve"> Explorer</w:t>
      </w:r>
      <w:r w:rsidR="002F335C">
        <w:t xml:space="preserve">, </w:t>
      </w:r>
      <w:r>
        <w:t xml:space="preserve">met als bijkomend voordeel dat </w:t>
      </w:r>
      <w:r w:rsidR="004E466E">
        <w:t>je de NVDA</w:t>
      </w:r>
      <w:r w:rsidR="003E53A7">
        <w:t>-</w:t>
      </w:r>
      <w:r w:rsidR="004E466E">
        <w:t>sneltoetsen voor i</w:t>
      </w:r>
      <w:r w:rsidR="009A6A63">
        <w:t>nternetnavigatie kunt gebruiken</w:t>
      </w:r>
      <w:r w:rsidR="00710D20">
        <w:t xml:space="preserve">. Je kunt dan </w:t>
      </w:r>
      <w:r w:rsidR="004E466E">
        <w:t>bijvoorbeeld met de letter h de focus naar de volgende krantenkop</w:t>
      </w:r>
      <w:r w:rsidR="00710D20">
        <w:t xml:space="preserve"> verplaatsen, of met </w:t>
      </w:r>
      <w:r w:rsidR="004E466E">
        <w:t xml:space="preserve">de letter t </w:t>
      </w:r>
      <w:r w:rsidR="00710D20">
        <w:t>naar de tabel met beurskoersen.</w:t>
      </w:r>
      <w:r w:rsidR="00591C01">
        <w:t xml:space="preserve"> </w:t>
      </w:r>
    </w:p>
    <w:p w:rsidR="002F335C" w:rsidRDefault="006D0916" w:rsidP="000072C0">
      <w:pPr>
        <w:pStyle w:val="IVtekst"/>
      </w:pPr>
      <w:r>
        <w:t xml:space="preserve">In Edge ging het minder goed: </w:t>
      </w:r>
      <w:r w:rsidR="0009387C">
        <w:t>de rode rechthoek</w:t>
      </w:r>
      <w:r>
        <w:t xml:space="preserve"> werd wel getoond,</w:t>
      </w:r>
      <w:r w:rsidR="0009387C">
        <w:t xml:space="preserve"> </w:t>
      </w:r>
      <w:r w:rsidR="002F335C" w:rsidRPr="00591C01">
        <w:t xml:space="preserve">maar Edge crashte </w:t>
      </w:r>
      <w:r w:rsidR="00591C01" w:rsidRPr="00591C01">
        <w:t xml:space="preserve">regelmatig </w:t>
      </w:r>
      <w:r w:rsidR="0009387C">
        <w:t>na enig navigeren</w:t>
      </w:r>
      <w:r w:rsidR="0009387C" w:rsidRPr="00591C01">
        <w:t xml:space="preserve"> </w:t>
      </w:r>
      <w:r w:rsidR="00D87FBE" w:rsidRPr="00591C01">
        <w:t>op onze laptop</w:t>
      </w:r>
      <w:r w:rsidR="002F335C" w:rsidRPr="00591C01">
        <w:t xml:space="preserve">. </w:t>
      </w:r>
    </w:p>
    <w:p w:rsidR="00D50660" w:rsidRDefault="00D50660" w:rsidP="000072C0">
      <w:pPr>
        <w:pStyle w:val="IVtekst"/>
      </w:pPr>
      <w:r>
        <w:t xml:space="preserve">Zowel NVDA als </w:t>
      </w:r>
      <w:r w:rsidR="00155B68">
        <w:t xml:space="preserve">Focus </w:t>
      </w:r>
      <w:r>
        <w:t xml:space="preserve">Highlight </w:t>
      </w:r>
      <w:r w:rsidR="004E466E">
        <w:t>zijn gratis</w:t>
      </w:r>
      <w:r w:rsidR="00D75EFA">
        <w:t xml:space="preserve">, en </w:t>
      </w:r>
      <w:r w:rsidR="00B96079">
        <w:t xml:space="preserve">de </w:t>
      </w:r>
      <w:r w:rsidR="003E53A7">
        <w:t>'</w:t>
      </w:r>
      <w:r w:rsidR="00B96079">
        <w:t>draagbare versie</w:t>
      </w:r>
      <w:r w:rsidR="003E53A7">
        <w:t>'</w:t>
      </w:r>
      <w:r w:rsidR="00B96079">
        <w:t xml:space="preserve"> is ook </w:t>
      </w:r>
      <w:r w:rsidR="00D75EFA">
        <w:t>vanaf USB</w:t>
      </w:r>
      <w:r w:rsidR="003E53A7">
        <w:t>-</w:t>
      </w:r>
      <w:r w:rsidR="00D75EFA">
        <w:t>stick te starten</w:t>
      </w:r>
      <w:r w:rsidR="004E466E">
        <w:t xml:space="preserve">. </w:t>
      </w:r>
      <w:r w:rsidR="007B3C18">
        <w:t xml:space="preserve">NVDA </w:t>
      </w:r>
      <w:r w:rsidR="00710D20">
        <w:t xml:space="preserve">kun je downloaden </w:t>
      </w:r>
      <w:r w:rsidR="007B3C18">
        <w:t xml:space="preserve">op </w:t>
      </w:r>
      <w:r w:rsidR="00710D20" w:rsidRPr="003E53A7">
        <w:t>www.nvda.org</w:t>
      </w:r>
      <w:r w:rsidR="008F1D41">
        <w:t xml:space="preserve">, </w:t>
      </w:r>
      <w:r w:rsidR="003E53A7">
        <w:t>daar</w:t>
      </w:r>
      <w:r w:rsidR="008F1D41">
        <w:t xml:space="preserve">bij wordt </w:t>
      </w:r>
      <w:r w:rsidR="008F1D41">
        <w:lastRenderedPageBreak/>
        <w:t xml:space="preserve">om een vrijwillige donatie gevraagd. </w:t>
      </w:r>
      <w:r w:rsidR="007B3C18">
        <w:t xml:space="preserve">Focus Highlight vind je </w:t>
      </w:r>
      <w:r w:rsidR="00710D20">
        <w:t xml:space="preserve">vervolgens </w:t>
      </w:r>
      <w:r w:rsidR="007B3C18">
        <w:t xml:space="preserve">op  </w:t>
      </w:r>
      <w:r w:rsidR="007B3C18" w:rsidRPr="003E53A7">
        <w:t>http://addons.nvda-project.org/addons/focusHighlight.nl.html</w:t>
      </w:r>
      <w:r w:rsidR="003E53A7">
        <w:t>.</w:t>
      </w:r>
    </w:p>
    <w:p w:rsidR="00D75EFA" w:rsidRDefault="00AC5258" w:rsidP="000072C0">
      <w:pPr>
        <w:pStyle w:val="IVtekst"/>
      </w:pPr>
      <w:r>
        <w:t>Na installatie</w:t>
      </w:r>
      <w:r w:rsidR="00D75EFA">
        <w:t xml:space="preserve"> kan NVDA inclusief de focusmarkering met een sneltoets gestart of gestopt worden. De spraak </w:t>
      </w:r>
      <w:r w:rsidR="00710D20">
        <w:t xml:space="preserve">van NVDA </w:t>
      </w:r>
      <w:r w:rsidR="0009387C">
        <w:t>kun je</w:t>
      </w:r>
      <w:r w:rsidR="00D75EFA">
        <w:t xml:space="preserve"> </w:t>
      </w:r>
      <w:r w:rsidR="0009387C">
        <w:t>uit</w:t>
      </w:r>
      <w:r w:rsidR="00D75EFA">
        <w:t xml:space="preserve">zetten door in het </w:t>
      </w:r>
      <w:r w:rsidR="00710D20">
        <w:t>NVDA</w:t>
      </w:r>
      <w:r w:rsidR="003E53A7">
        <w:t>-</w:t>
      </w:r>
      <w:r w:rsidR="00D75EFA">
        <w:t xml:space="preserve">menu (Insert + N) de spraaksynthesizer op </w:t>
      </w:r>
      <w:r w:rsidR="003E53A7">
        <w:t>'</w:t>
      </w:r>
      <w:r w:rsidR="00D75EFA">
        <w:t>Geen Spraak</w:t>
      </w:r>
      <w:r w:rsidR="003E53A7">
        <w:t>'</w:t>
      </w:r>
      <w:r w:rsidR="00D75EFA">
        <w:t xml:space="preserve"> te zetten.</w:t>
      </w:r>
    </w:p>
    <w:p w:rsidR="0065297A" w:rsidRDefault="0065297A" w:rsidP="0065297A">
      <w:pPr>
        <w:pStyle w:val="IVTitel03zondernummers"/>
      </w:pPr>
      <w:r>
        <w:t>Hocus Focus</w:t>
      </w:r>
    </w:p>
    <w:p w:rsidR="0065297A" w:rsidRDefault="0065297A" w:rsidP="000072C0">
      <w:pPr>
        <w:pStyle w:val="IVtekst"/>
      </w:pPr>
      <w:r>
        <w:t xml:space="preserve">Het zou mooi zijn als je je focusmarkering zelf </w:t>
      </w:r>
      <w:r w:rsidR="003E53A7">
        <w:t>kunt</w:t>
      </w:r>
      <w:r>
        <w:t xml:space="preserve"> aanpassen in kleur en grootte.</w:t>
      </w:r>
      <w:r w:rsidR="00105254">
        <w:t xml:space="preserve"> W</w:t>
      </w:r>
      <w:r w:rsidR="00591C01">
        <w:t>ij kwamen in contact met Guy Barker die een focusmarkering ontwikkeld heeft</w:t>
      </w:r>
      <w:r w:rsidR="008A6F19">
        <w:t xml:space="preserve">, en </w:t>
      </w:r>
      <w:r w:rsidR="00591C01">
        <w:t xml:space="preserve">waarvoor geen screenreader nodig is. </w:t>
      </w:r>
      <w:r w:rsidR="008A6F19">
        <w:t xml:space="preserve"> Kleur, dikte, afstand en lijntype van </w:t>
      </w:r>
      <w:r w:rsidR="002D02DB">
        <w:t>zijn</w:t>
      </w:r>
      <w:r w:rsidR="008A6F19">
        <w:t xml:space="preserve"> </w:t>
      </w:r>
      <w:r w:rsidR="003E53A7">
        <w:t>'</w:t>
      </w:r>
      <w:r w:rsidR="008A6F19">
        <w:t>Hocus Focus</w:t>
      </w:r>
      <w:r w:rsidR="003E53A7">
        <w:t>'</w:t>
      </w:r>
      <w:r w:rsidR="008A6F19">
        <w:t xml:space="preserve"> zijn instelbaar. </w:t>
      </w:r>
    </w:p>
    <w:p w:rsidR="00105254" w:rsidRDefault="00105254" w:rsidP="000072C0">
      <w:pPr>
        <w:pStyle w:val="IVtekst"/>
      </w:pPr>
      <w:r>
        <w:rPr>
          <w:noProof/>
        </w:rPr>
        <w:drawing>
          <wp:inline distT="0" distB="0" distL="0" distR="0">
            <wp:extent cx="2691130" cy="2107034"/>
            <wp:effectExtent l="0" t="0" r="0" b="0"/>
            <wp:docPr id="9" name="Afbeelding 9" descr="Instelbare focusmarkering venster van Herbi HocusFocu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tch text showing in the Herbi Hocus Focus ap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1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CC" w:rsidRDefault="00105254" w:rsidP="000072C0">
      <w:pPr>
        <w:pStyle w:val="IVtekst"/>
      </w:pPr>
      <w:r>
        <w:t>Het programma wordt nog verder ontwikkeld</w:t>
      </w:r>
      <w:r w:rsidR="003E53A7">
        <w:t>,</w:t>
      </w:r>
      <w:r>
        <w:t xml:space="preserve"> maar is al wel gratis te downloaden vanaf </w:t>
      </w:r>
      <w:r w:rsidRPr="003E53A7">
        <w:t>www.herbi.org</w:t>
      </w:r>
      <w:r>
        <w:t xml:space="preserve">. </w:t>
      </w:r>
      <w:r w:rsidR="000B6AE6">
        <w:t>Feedback aan de ontwikkelaar is welkom!</w:t>
      </w:r>
    </w:p>
    <w:p w:rsidR="00AC5258" w:rsidRDefault="002D02DB" w:rsidP="00AC5258">
      <w:pPr>
        <w:pStyle w:val="IVTitel03zondernummers"/>
      </w:pPr>
      <w:r>
        <w:lastRenderedPageBreak/>
        <w:t>Accent op de cursor</w:t>
      </w:r>
    </w:p>
    <w:p w:rsidR="007B3C18" w:rsidRDefault="006D0916" w:rsidP="000072C0">
      <w:pPr>
        <w:pStyle w:val="IVtekst"/>
      </w:pPr>
      <w:r>
        <w:t xml:space="preserve">We hopen </w:t>
      </w:r>
      <w:r w:rsidR="007B3C18">
        <w:t xml:space="preserve">nog </w:t>
      </w:r>
      <w:r w:rsidR="00D75EFA">
        <w:t>een</w:t>
      </w:r>
      <w:r w:rsidR="00BB7CC0">
        <w:t xml:space="preserve"> goede </w:t>
      </w:r>
      <w:r w:rsidR="00D75EFA">
        <w:t xml:space="preserve"> </w:t>
      </w:r>
      <w:r w:rsidR="002D02DB">
        <w:t>accentuering</w:t>
      </w:r>
      <w:r w:rsidR="008A6F19">
        <w:t xml:space="preserve"> voor de tekstcursor</w:t>
      </w:r>
      <w:r>
        <w:t xml:space="preserve"> te vinden, </w:t>
      </w:r>
      <w:r w:rsidR="00E65131">
        <w:t>maar</w:t>
      </w:r>
      <w:r>
        <w:t xml:space="preserve"> dat is </w:t>
      </w:r>
      <w:r w:rsidR="00E65131">
        <w:t xml:space="preserve">nog niet </w:t>
      </w:r>
      <w:r>
        <w:t>gelukt. W</w:t>
      </w:r>
      <w:r w:rsidR="00D75EFA">
        <w:t xml:space="preserve">e zullen </w:t>
      </w:r>
      <w:r w:rsidR="00BB7CC0">
        <w:t>het moeten doen</w:t>
      </w:r>
      <w:r w:rsidR="00D75EFA">
        <w:t xml:space="preserve"> met de cursorverbreding die </w:t>
      </w:r>
      <w:r w:rsidR="00AC5258">
        <w:t>je</w:t>
      </w:r>
      <w:r w:rsidR="00D75EFA">
        <w:t xml:space="preserve"> i</w:t>
      </w:r>
      <w:r w:rsidR="00807166">
        <w:t xml:space="preserve">n het configuratiescherm </w:t>
      </w:r>
      <w:r w:rsidR="00AC5258">
        <w:t xml:space="preserve">van Windows vindt </w:t>
      </w:r>
      <w:r w:rsidR="00807166">
        <w:t xml:space="preserve">onder </w:t>
      </w:r>
      <w:r w:rsidR="00CD2741">
        <w:t>Toegankelijkheidscentrum</w:t>
      </w:r>
      <w:r w:rsidR="00807166">
        <w:t xml:space="preserve"> - </w:t>
      </w:r>
      <w:r w:rsidR="00D75EFA">
        <w:t xml:space="preserve">de computer beter leesbaar maken </w:t>
      </w:r>
      <w:r w:rsidR="003E53A7">
        <w:t>-</w:t>
      </w:r>
      <w:r w:rsidR="00D75EFA">
        <w:t xml:space="preserve"> de focusrechthoek dikker maken.</w:t>
      </w:r>
    </w:p>
    <w:p w:rsidR="00D50660" w:rsidRDefault="00D75EFA" w:rsidP="00D50660">
      <w:pPr>
        <w:pStyle w:val="IVTitel03zondernummers"/>
      </w:pPr>
      <w:r>
        <w:t>Aanpassingen</w:t>
      </w:r>
      <w:r w:rsidR="00D50660">
        <w:t xml:space="preserve"> binnen programma’s</w:t>
      </w:r>
    </w:p>
    <w:p w:rsidR="00FA1459" w:rsidRDefault="00FA1459" w:rsidP="000072C0">
      <w:pPr>
        <w:pStyle w:val="IVtekst"/>
      </w:pPr>
      <w:r>
        <w:t>In veel gevallen kun je o</w:t>
      </w:r>
      <w:r w:rsidR="00AD4CA2">
        <w:t xml:space="preserve">ok in afzonderlijke </w:t>
      </w:r>
      <w:r w:rsidR="00D75EFA">
        <w:t>programma</w:t>
      </w:r>
      <w:r w:rsidR="00AD4CA2">
        <w:t>’</w:t>
      </w:r>
      <w:r w:rsidR="00D75EFA">
        <w:t xml:space="preserve">s </w:t>
      </w:r>
      <w:r w:rsidR="00AD4CA2">
        <w:t>de visuele weergave aanpassen. Een voorbeeld is het vergroten of vetdrukken van je e</w:t>
      </w:r>
      <w:r w:rsidR="003E53A7">
        <w:noBreakHyphen/>
        <w:t>mail</w:t>
      </w:r>
      <w:r w:rsidR="00AD4CA2">
        <w:t>berichten in Outlook. H</w:t>
      </w:r>
      <w:r w:rsidR="00D75EFA">
        <w:t>et aa</w:t>
      </w:r>
      <w:r w:rsidR="00AD4CA2">
        <w:t xml:space="preserve">ntal mogelijkheden is te groot om hier te </w:t>
      </w:r>
      <w:r w:rsidR="000350CC">
        <w:t>vermelden</w:t>
      </w:r>
      <w:r w:rsidR="00AD4CA2">
        <w:t xml:space="preserve">. </w:t>
      </w:r>
      <w:r w:rsidR="000350CC">
        <w:t xml:space="preserve">Maar </w:t>
      </w:r>
      <w:r w:rsidR="003E53A7">
        <w:t xml:space="preserve">het </w:t>
      </w:r>
      <w:r w:rsidR="00AD4CA2">
        <w:t>kan de</w:t>
      </w:r>
      <w:r>
        <w:t xml:space="preserve"> moeite lonen om bij programma’s</w:t>
      </w:r>
      <w:r w:rsidR="00AD4CA2">
        <w:t xml:space="preserve"> waar je veel mee werkt</w:t>
      </w:r>
      <w:r w:rsidR="003E53A7">
        <w:t>,</w:t>
      </w:r>
      <w:r w:rsidR="00AD4CA2">
        <w:t xml:space="preserve"> de instellingen na te lopen. </w:t>
      </w:r>
    </w:p>
    <w:p w:rsidR="006E7F97" w:rsidRDefault="00AD4CA2" w:rsidP="000072C0">
      <w:pPr>
        <w:pStyle w:val="IVtekst"/>
      </w:pPr>
      <w:r>
        <w:t xml:space="preserve">We willen nog wel even stilstaan bij het lezen van teksten. In veel programma’s en op </w:t>
      </w:r>
      <w:r w:rsidR="003E53A7">
        <w:t>i</w:t>
      </w:r>
      <w:r>
        <w:t>nternet kun je met CTRL + muiswiel teksten in- en uitzoomen. Sommige programma’s, zoals Word, kun je zó instellen dat de tekst bij vergroting herschikt wordt</w:t>
      </w:r>
      <w:r w:rsidR="003E53A7">
        <w:t>,</w:t>
      </w:r>
      <w:r>
        <w:t xml:space="preserve"> zodat </w:t>
      </w:r>
      <w:r w:rsidR="00CF71A4">
        <w:t>die</w:t>
      </w:r>
      <w:r>
        <w:t xml:space="preserve"> niet buiten het venster valt. Een andere mogelijkheid </w:t>
      </w:r>
      <w:r w:rsidR="000350CC">
        <w:t>om d</w:t>
      </w:r>
      <w:r w:rsidR="003E53A7">
        <w:t>a</w:t>
      </w:r>
      <w:r w:rsidR="000350CC">
        <w:t xml:space="preserve">t te bereiken </w:t>
      </w:r>
      <w:r>
        <w:t>is om een tekstlezer te gebruiken.</w:t>
      </w:r>
      <w:r w:rsidR="003E53A7" w:rsidRPr="003E53A7">
        <w:rPr>
          <w:noProof/>
          <w:lang w:val="nl-BE" w:eastAsia="nl-BE"/>
        </w:rPr>
        <w:t xml:space="preserve"> </w:t>
      </w:r>
      <w:r w:rsidR="003E53A7">
        <w:rPr>
          <w:noProof/>
        </w:rPr>
        <w:drawing>
          <wp:inline distT="0" distB="0" distL="0" distR="0">
            <wp:extent cx="1154736" cy="1065125"/>
            <wp:effectExtent l="0" t="0" r="0" b="0"/>
            <wp:docPr id="7" name="Afbeelding 8" descr="Logo van Balabolk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ifs01\gebruikers$\stma05\My Pictures\balabolk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58" cy="10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Balabolka is zo’n programma dat </w:t>
      </w:r>
      <w:r>
        <w:lastRenderedPageBreak/>
        <w:t xml:space="preserve">de tekst uit WORD en </w:t>
      </w:r>
      <w:r w:rsidR="003E53A7">
        <w:t>pdf</w:t>
      </w:r>
      <w:r>
        <w:t xml:space="preserve"> extraheert en dan in een gewenste grootte en lettertype op het scherm tovert. Lees je grote bestanden</w:t>
      </w:r>
      <w:r w:rsidR="00EF6604">
        <w:t>,</w:t>
      </w:r>
      <w:r>
        <w:t xml:space="preserve"> dan kun je ook de bladwijzerfunctie gebruiken om snel terug te springen naar bepaalde passages, of </w:t>
      </w:r>
      <w:r w:rsidR="00FA1459">
        <w:t xml:space="preserve">naar de plek </w:t>
      </w:r>
      <w:r>
        <w:t>waar je gebleven was.</w:t>
      </w:r>
      <w:r w:rsidR="00B96079">
        <w:t xml:space="preserve"> </w:t>
      </w:r>
      <w:r w:rsidR="00FA1459">
        <w:t xml:space="preserve">Balabolka kan </w:t>
      </w:r>
      <w:r w:rsidR="00B96079">
        <w:t xml:space="preserve">eventueel ook </w:t>
      </w:r>
      <w:r w:rsidR="00FA1459">
        <w:t xml:space="preserve">voorlezen </w:t>
      </w:r>
      <w:r w:rsidR="00B96079">
        <w:t xml:space="preserve">als je een stem op je </w:t>
      </w:r>
      <w:r w:rsidR="00EF6604">
        <w:t>pc</w:t>
      </w:r>
      <w:r w:rsidR="00B96079">
        <w:t xml:space="preserve"> hebt geïnstalleerd. De </w:t>
      </w:r>
      <w:r w:rsidR="00EF6604">
        <w:t>'</w:t>
      </w:r>
      <w:r w:rsidR="00B96079">
        <w:t>portable</w:t>
      </w:r>
      <w:r w:rsidR="00EF6604">
        <w:t>'-</w:t>
      </w:r>
      <w:r w:rsidR="00B96079">
        <w:t>versie</w:t>
      </w:r>
      <w:r w:rsidR="00EF6604">
        <w:t xml:space="preserve"> van Balabolka </w:t>
      </w:r>
      <w:r w:rsidR="00FA1459">
        <w:t xml:space="preserve">start </w:t>
      </w:r>
      <w:r w:rsidR="00EF6604">
        <w:t>ook vanaf USB</w:t>
      </w:r>
      <w:r w:rsidR="00EF6604">
        <w:noBreakHyphen/>
      </w:r>
      <w:r w:rsidR="00B96079">
        <w:t>stick</w:t>
      </w:r>
      <w:r w:rsidR="00FA1459">
        <w:t>,</w:t>
      </w:r>
      <w:r w:rsidR="00B96079">
        <w:t xml:space="preserve"> en is gratis te downloaden van </w:t>
      </w:r>
      <w:r w:rsidR="00B96079" w:rsidRPr="00EF6604">
        <w:t>http://portableapps.com/apps/accessibility/balabolka-portable</w:t>
      </w:r>
      <w:r w:rsidR="00EF6604">
        <w:t>.</w:t>
      </w:r>
    </w:p>
    <w:p w:rsidR="00B96079" w:rsidRPr="00B96079" w:rsidRDefault="00B96079" w:rsidP="00B96079">
      <w:pPr>
        <w:pStyle w:val="IVTitel03zondernummers"/>
      </w:pPr>
      <w:r>
        <w:t>Programma’s combineren</w:t>
      </w:r>
    </w:p>
    <w:p w:rsidR="00D50660" w:rsidRDefault="00B96079" w:rsidP="000072C0">
      <w:pPr>
        <w:pStyle w:val="IVtekst"/>
      </w:pPr>
      <w:r>
        <w:t xml:space="preserve">Het </w:t>
      </w:r>
      <w:r w:rsidR="00955C20">
        <w:t xml:space="preserve">kan handig zijn </w:t>
      </w:r>
      <w:r>
        <w:t xml:space="preserve">om een persoonlijke combinatie van </w:t>
      </w:r>
      <w:r w:rsidR="00DD2653">
        <w:t xml:space="preserve">deze </w:t>
      </w:r>
      <w:r>
        <w:t xml:space="preserve">programma’s te maken en </w:t>
      </w:r>
      <w:r w:rsidR="00830FB4">
        <w:t>ze</w:t>
      </w:r>
      <w:r>
        <w:t xml:space="preserve"> op een USB</w:t>
      </w:r>
      <w:r w:rsidR="00EF6604">
        <w:noBreakHyphen/>
      </w:r>
      <w:r>
        <w:t>stick te zetten</w:t>
      </w:r>
      <w:r w:rsidR="00DD2653">
        <w:t>, of om ze bij het starten van de PC automatisch op te starten</w:t>
      </w:r>
      <w:r>
        <w:t xml:space="preserve">. Of ze goed samenwerken is natuurlijk de vraag en daar is geen </w:t>
      </w:r>
      <w:r w:rsidR="00DD2653">
        <w:t>ee</w:t>
      </w:r>
      <w:r w:rsidR="00EF6604">
        <w:t>nduidig</w:t>
      </w:r>
      <w:r>
        <w:t xml:space="preserve"> antwoord op te geven. </w:t>
      </w:r>
      <w:r>
        <w:lastRenderedPageBreak/>
        <w:t>Het is een kwestie van uitproberen. Wij probeerden wel</w:t>
      </w:r>
      <w:r w:rsidR="00DD2653">
        <w:t xml:space="preserve"> wat combinaties met name met het</w:t>
      </w:r>
      <w:r>
        <w:t xml:space="preserve"> wat </w:t>
      </w:r>
      <w:r w:rsidR="00EF6604">
        <w:t>'</w:t>
      </w:r>
      <w:r>
        <w:t>zwaardere</w:t>
      </w:r>
      <w:r w:rsidR="00EF6604">
        <w:t>'</w:t>
      </w:r>
      <w:r>
        <w:t xml:space="preserve"> </w:t>
      </w:r>
      <w:r w:rsidR="00EF6604">
        <w:t>Focus Highlight</w:t>
      </w:r>
      <w:r>
        <w:t xml:space="preserve"> en dat ging eigenlijk beter dan verwacht.</w:t>
      </w:r>
      <w:r w:rsidR="002E48E3">
        <w:t xml:space="preserve"> Maar elke </w:t>
      </w:r>
      <w:r w:rsidR="00830FB4">
        <w:t xml:space="preserve">situatie zal weer </w:t>
      </w:r>
      <w:r w:rsidR="002E48E3">
        <w:t>anders</w:t>
      </w:r>
      <w:r w:rsidR="00830FB4">
        <w:t xml:space="preserve"> zijn</w:t>
      </w:r>
      <w:r w:rsidR="002E48E3">
        <w:t xml:space="preserve">. Mocht je gaan combineren, begin dan eerst met één programma, en bouw dat daarna uit. Zo kun je een nuttige set bij elkaar sprokkelen. </w:t>
      </w:r>
    </w:p>
    <w:p w:rsidR="00B96079" w:rsidRPr="00B96079" w:rsidRDefault="008F1D41" w:rsidP="00B96079">
      <w:pPr>
        <w:pStyle w:val="IVTitel03zondernummers"/>
      </w:pPr>
      <w:r>
        <w:t>Download</w:t>
      </w:r>
    </w:p>
    <w:p w:rsidR="00EF6604" w:rsidRDefault="00E31E57" w:rsidP="00C75B69">
      <w:pPr>
        <w:pStyle w:val="IVtekst"/>
        <w:sectPr w:rsidR="00EF6604" w:rsidSect="00AC4B39">
          <w:type w:val="continuous"/>
          <w:pgSz w:w="11907" w:h="16839" w:code="9"/>
          <w:pgMar w:top="907" w:right="907" w:bottom="1361" w:left="1361" w:header="680" w:footer="454" w:gutter="454"/>
          <w:cols w:num="2" w:space="454" w:equalWidth="0">
            <w:col w:w="4238" w:space="708"/>
            <w:col w:w="4238"/>
          </w:cols>
          <w:docGrid w:linePitch="360"/>
        </w:sectPr>
      </w:pPr>
      <w:r>
        <w:t xml:space="preserve">Om het downloaden te vergemakkelijken heeft Visio de hier besproken gratis </w:t>
      </w:r>
      <w:r w:rsidR="008F1D41">
        <w:t>programma</w:t>
      </w:r>
      <w:r>
        <w:t>’</w:t>
      </w:r>
      <w:r w:rsidR="008F1D41">
        <w:t xml:space="preserve">s </w:t>
      </w:r>
      <w:r>
        <w:t>gebundeld.</w:t>
      </w:r>
      <w:r w:rsidR="008F1D41">
        <w:t xml:space="preserve"> Je kunt </w:t>
      </w:r>
      <w:r>
        <w:t xml:space="preserve">ze downloaden </w:t>
      </w:r>
      <w:r w:rsidR="00612333">
        <w:t xml:space="preserve">door </w:t>
      </w:r>
      <w:r>
        <w:t xml:space="preserve">op </w:t>
      </w:r>
      <w:r w:rsidR="00612333" w:rsidRPr="00EF6604">
        <w:t>www.visio.org/digitaal</w:t>
      </w:r>
      <w:r w:rsidR="00612333">
        <w:t xml:space="preserve"> de optie Windows</w:t>
      </w:r>
      <w:r w:rsidR="00EF6604">
        <w:t>-</w:t>
      </w:r>
      <w:r w:rsidR="00612333">
        <w:t xml:space="preserve">computer te kiezen. </w:t>
      </w:r>
      <w:r>
        <w:t xml:space="preserve">De programma’s kun je kopiëren </w:t>
      </w:r>
      <w:r w:rsidR="006614F4">
        <w:t xml:space="preserve">naar een </w:t>
      </w:r>
      <w:r w:rsidR="00DD2653">
        <w:t xml:space="preserve">zelf gemaakte </w:t>
      </w:r>
      <w:r>
        <w:t xml:space="preserve">map op de </w:t>
      </w:r>
      <w:r w:rsidR="00EF6604">
        <w:t>pc</w:t>
      </w:r>
      <w:r>
        <w:t xml:space="preserve"> of op een USB</w:t>
      </w:r>
      <w:r w:rsidR="00EF6604">
        <w:noBreakHyphen/>
      </w:r>
      <w:r>
        <w:t>stick plaatsen</w:t>
      </w:r>
      <w:r w:rsidR="00EF6604">
        <w:t>,</w:t>
      </w:r>
      <w:r w:rsidR="00324BC3">
        <w:t xml:space="preserve"> om van daaruit te starten. </w:t>
      </w:r>
      <w:r>
        <w:t>Een handleiding is bijgevoegd.</w:t>
      </w:r>
      <w:bookmarkStart w:id="1" w:name="_MailOriginal"/>
    </w:p>
    <w:bookmarkEnd w:id="1"/>
    <w:p w:rsidR="006E7F97" w:rsidRDefault="006E7F97" w:rsidP="00EF6604"/>
    <w:sectPr w:rsidR="006E7F97" w:rsidSect="00AC4B39">
      <w:type w:val="continuous"/>
      <w:pgSz w:w="11907" w:h="16839" w:code="9"/>
      <w:pgMar w:top="907" w:right="907" w:bottom="1361" w:left="1361" w:header="680" w:footer="454" w:gutter="454"/>
      <w:cols w:num="2" w:space="454" w:equalWidth="0">
        <w:col w:w="4238" w:space="708"/>
        <w:col w:w="42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E4" w:rsidRDefault="00AA4CE4">
      <w:r>
        <w:separator/>
      </w:r>
    </w:p>
  </w:endnote>
  <w:endnote w:type="continuationSeparator" w:id="0">
    <w:p w:rsidR="00AA4CE4" w:rsidRDefault="00A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resias Sign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resias LPfont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iresias PCfont">
    <w:altName w:val="Arial"/>
    <w:charset w:val="00"/>
    <w:family w:val="auto"/>
    <w:pitch w:val="variable"/>
    <w:sig w:usb0="8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9" w:rsidRDefault="00482950">
    <w:pPr>
      <w:pBdr>
        <w:top w:val="single" w:sz="4" w:space="1" w:color="D9D9D9"/>
      </w:pBdr>
    </w:pPr>
    <w:r>
      <w:rPr>
        <w:rFonts w:ascii="Tiresias Signfont" w:hAnsi="Tiresias Signfont"/>
        <w:color w:val="808080"/>
      </w:rPr>
      <w:fldChar w:fldCharType="begin"/>
    </w:r>
    <w:r w:rsidR="005E584C">
      <w:rPr>
        <w:rFonts w:ascii="Tiresias Signfont" w:hAnsi="Tiresias Signfont"/>
        <w:color w:val="808080"/>
      </w:rPr>
      <w:instrText xml:space="preserve"> PAGE   \* MERGEFORMAT </w:instrText>
    </w:r>
    <w:r>
      <w:rPr>
        <w:rFonts w:ascii="Tiresias Signfont" w:hAnsi="Tiresias Signfont"/>
        <w:color w:val="808080"/>
      </w:rPr>
      <w:fldChar w:fldCharType="separate"/>
    </w:r>
    <w:r w:rsidR="00985DB5" w:rsidRPr="00985DB5">
      <w:rPr>
        <w:rFonts w:ascii="Tiresias Signfont" w:hAnsi="Tiresias Signfont"/>
        <w:b/>
        <w:noProof/>
        <w:color w:val="808080"/>
      </w:rPr>
      <w:t>6</w:t>
    </w:r>
    <w:r>
      <w:rPr>
        <w:rFonts w:ascii="Tiresias Signfont" w:hAnsi="Tiresias Signfont"/>
        <w:color w:val="808080"/>
      </w:rPr>
      <w:fldChar w:fldCharType="end"/>
    </w:r>
    <w:r w:rsidR="005E584C">
      <w:rPr>
        <w:rFonts w:ascii="Tiresias Signfont" w:hAnsi="Tiresias Signfont"/>
        <w:color w:val="808080"/>
        <w:spacing w:val="60"/>
      </w:rPr>
      <w:t xml:space="preserve"> - </w:t>
    </w:r>
    <w:r w:rsidR="005E584C">
      <w:rPr>
        <w:rFonts w:ascii="Tiresias Signfont" w:hAnsi="Tiresias Signfont"/>
        <w:color w:val="808080"/>
      </w:rPr>
      <w:t xml:space="preserve"> </w:t>
    </w:r>
    <w:r w:rsidR="005E584C">
      <w:rPr>
        <w:rFonts w:ascii="Tiresias Signfont" w:hAnsi="Tiresias Signfont"/>
        <w:color w:val="808080"/>
        <w:spacing w:val="60"/>
      </w:rPr>
      <w:t xml:space="preserve">Infovisie MagaZIEN - </w:t>
    </w:r>
    <w:r w:rsidR="00C4436E">
      <w:rPr>
        <w:rFonts w:ascii="Tiresias Signfont" w:hAnsi="Tiresias Signfont"/>
        <w:color w:val="808080"/>
        <w:spacing w:val="60"/>
      </w:rPr>
      <w:t>Juni</w:t>
    </w:r>
    <w:r w:rsidR="005E584C">
      <w:rPr>
        <w:rFonts w:ascii="Tiresias Signfont" w:hAnsi="Tiresias Signfont"/>
        <w:color w:val="808080"/>
        <w:spacing w:val="60"/>
      </w:rPr>
      <w:t xml:space="preserve"> </w:t>
    </w:r>
    <w:r w:rsidR="00E57AA1">
      <w:rPr>
        <w:rFonts w:ascii="Tiresias Signfont" w:hAnsi="Tiresias Signfont"/>
        <w:color w:val="808080"/>
        <w:spacing w:val="60"/>
      </w:rPr>
      <w:t>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9" w:rsidRDefault="005E584C">
    <w:pPr>
      <w:pBdr>
        <w:top w:val="single" w:sz="4" w:space="1" w:color="D9D9D9"/>
      </w:pBdr>
      <w:jc w:val="right"/>
    </w:pPr>
    <w:r>
      <w:rPr>
        <w:rFonts w:ascii="Tiresias Signfont" w:hAnsi="Tiresias Signfont"/>
        <w:color w:val="808080"/>
        <w:spacing w:val="60"/>
      </w:rPr>
      <w:t xml:space="preserve">Infovisie MagaZIEN </w:t>
    </w:r>
    <w:r w:rsidR="00236495">
      <w:rPr>
        <w:rFonts w:ascii="Tiresias Signfont" w:hAnsi="Tiresias Signfont"/>
        <w:color w:val="808080"/>
        <w:spacing w:val="60"/>
      </w:rPr>
      <w:t>–</w:t>
    </w:r>
    <w:r>
      <w:rPr>
        <w:rFonts w:ascii="Tiresias Signfont" w:hAnsi="Tiresias Signfont"/>
        <w:color w:val="808080"/>
        <w:spacing w:val="60"/>
      </w:rPr>
      <w:t xml:space="preserve"> </w:t>
    </w:r>
    <w:r w:rsidR="00E57AA1">
      <w:rPr>
        <w:rFonts w:ascii="Tiresias Signfont" w:hAnsi="Tiresias Signfont"/>
        <w:color w:val="808080"/>
        <w:spacing w:val="60"/>
      </w:rPr>
      <w:t>Juni</w:t>
    </w:r>
    <w:r w:rsidR="00236495">
      <w:rPr>
        <w:rFonts w:ascii="Tiresias Signfont" w:hAnsi="Tiresias Signfont"/>
        <w:color w:val="808080"/>
        <w:spacing w:val="60"/>
      </w:rPr>
      <w:t xml:space="preserve"> 2016</w:t>
    </w:r>
    <w:r>
      <w:rPr>
        <w:rFonts w:ascii="Tiresias Signfont" w:hAnsi="Tiresias Signfont"/>
        <w:color w:val="808080"/>
        <w:spacing w:val="60"/>
      </w:rPr>
      <w:t xml:space="preserve"> - </w:t>
    </w:r>
    <w:r w:rsidR="00482950">
      <w:rPr>
        <w:rFonts w:ascii="Tiresias Signfont" w:hAnsi="Tiresias Signfont"/>
        <w:color w:val="808080"/>
      </w:rPr>
      <w:fldChar w:fldCharType="begin"/>
    </w:r>
    <w:r>
      <w:rPr>
        <w:rFonts w:ascii="Tiresias Signfont" w:hAnsi="Tiresias Signfont"/>
        <w:color w:val="808080"/>
      </w:rPr>
      <w:instrText xml:space="preserve"> PAGE   \* MERGEFORMAT </w:instrText>
    </w:r>
    <w:r w:rsidR="00482950">
      <w:rPr>
        <w:rFonts w:ascii="Tiresias Signfont" w:hAnsi="Tiresias Signfont"/>
        <w:color w:val="808080"/>
      </w:rPr>
      <w:fldChar w:fldCharType="separate"/>
    </w:r>
    <w:r w:rsidR="00985DB5" w:rsidRPr="00985DB5">
      <w:rPr>
        <w:rFonts w:ascii="Tiresias Signfont" w:hAnsi="Tiresias Signfont"/>
        <w:b/>
        <w:noProof/>
        <w:color w:val="808080"/>
      </w:rPr>
      <w:t>5</w:t>
    </w:r>
    <w:r w:rsidR="00482950">
      <w:rPr>
        <w:rFonts w:ascii="Tiresias Signfont" w:hAnsi="Tiresias Signfont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E4" w:rsidRDefault="00AA4CE4">
      <w:r>
        <w:separator/>
      </w:r>
    </w:p>
  </w:footnote>
  <w:footnote w:type="continuationSeparator" w:id="0">
    <w:p w:rsidR="00AA4CE4" w:rsidRDefault="00AA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B13"/>
    <w:multiLevelType w:val="multilevel"/>
    <w:tmpl w:val="D1984E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5F77E1"/>
    <w:multiLevelType w:val="hybridMultilevel"/>
    <w:tmpl w:val="91CA9E04"/>
    <w:lvl w:ilvl="0" w:tplc="75E40B82">
      <w:start w:val="1"/>
      <w:numFmt w:val="bullet"/>
      <w:pStyle w:val="IVteks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C354F"/>
    <w:multiLevelType w:val="hybridMultilevel"/>
    <w:tmpl w:val="7F30D81A"/>
    <w:lvl w:ilvl="0" w:tplc="553AF194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A3AEB"/>
    <w:multiLevelType w:val="hybridMultilevel"/>
    <w:tmpl w:val="2562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nl-NL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644"/>
    <w:rsid w:val="000011DB"/>
    <w:rsid w:val="00003A8E"/>
    <w:rsid w:val="000072C0"/>
    <w:rsid w:val="00025948"/>
    <w:rsid w:val="000350CC"/>
    <w:rsid w:val="000373C8"/>
    <w:rsid w:val="000428FD"/>
    <w:rsid w:val="0004447D"/>
    <w:rsid w:val="00044692"/>
    <w:rsid w:val="000619AF"/>
    <w:rsid w:val="000704BE"/>
    <w:rsid w:val="00074651"/>
    <w:rsid w:val="00084106"/>
    <w:rsid w:val="000911B7"/>
    <w:rsid w:val="0009387C"/>
    <w:rsid w:val="000A272D"/>
    <w:rsid w:val="000B6AE6"/>
    <w:rsid w:val="000B7EF9"/>
    <w:rsid w:val="000E53DB"/>
    <w:rsid w:val="000F0332"/>
    <w:rsid w:val="00105254"/>
    <w:rsid w:val="001262D6"/>
    <w:rsid w:val="0014072F"/>
    <w:rsid w:val="00141879"/>
    <w:rsid w:val="00154267"/>
    <w:rsid w:val="00155B68"/>
    <w:rsid w:val="00180E9F"/>
    <w:rsid w:val="001B18A6"/>
    <w:rsid w:val="001C16B8"/>
    <w:rsid w:val="001D326D"/>
    <w:rsid w:val="001E1F78"/>
    <w:rsid w:val="001F47E3"/>
    <w:rsid w:val="00212C53"/>
    <w:rsid w:val="00236495"/>
    <w:rsid w:val="00241140"/>
    <w:rsid w:val="00270642"/>
    <w:rsid w:val="00276A96"/>
    <w:rsid w:val="002816A9"/>
    <w:rsid w:val="002863D0"/>
    <w:rsid w:val="0028765F"/>
    <w:rsid w:val="002A119E"/>
    <w:rsid w:val="002B6C4F"/>
    <w:rsid w:val="002C18BC"/>
    <w:rsid w:val="002D02DB"/>
    <w:rsid w:val="002D0E7E"/>
    <w:rsid w:val="002E48E3"/>
    <w:rsid w:val="002F335C"/>
    <w:rsid w:val="00302CEC"/>
    <w:rsid w:val="003035FF"/>
    <w:rsid w:val="00313A18"/>
    <w:rsid w:val="00322000"/>
    <w:rsid w:val="00324BC3"/>
    <w:rsid w:val="00335555"/>
    <w:rsid w:val="00341A07"/>
    <w:rsid w:val="00342FD9"/>
    <w:rsid w:val="003432AE"/>
    <w:rsid w:val="0037017F"/>
    <w:rsid w:val="003776EC"/>
    <w:rsid w:val="003B2AA1"/>
    <w:rsid w:val="003B4A53"/>
    <w:rsid w:val="003D015F"/>
    <w:rsid w:val="003D6D50"/>
    <w:rsid w:val="003E53A7"/>
    <w:rsid w:val="003E6403"/>
    <w:rsid w:val="00416246"/>
    <w:rsid w:val="004211AD"/>
    <w:rsid w:val="00435C1D"/>
    <w:rsid w:val="004473DB"/>
    <w:rsid w:val="00482950"/>
    <w:rsid w:val="00494C56"/>
    <w:rsid w:val="004966D2"/>
    <w:rsid w:val="004B7E0A"/>
    <w:rsid w:val="004D17DB"/>
    <w:rsid w:val="004E466E"/>
    <w:rsid w:val="004F5A47"/>
    <w:rsid w:val="00500175"/>
    <w:rsid w:val="005501F6"/>
    <w:rsid w:val="00554823"/>
    <w:rsid w:val="00590340"/>
    <w:rsid w:val="00591C01"/>
    <w:rsid w:val="005A7349"/>
    <w:rsid w:val="005C12EA"/>
    <w:rsid w:val="005C44D5"/>
    <w:rsid w:val="005E584C"/>
    <w:rsid w:val="005E68F5"/>
    <w:rsid w:val="005F09E9"/>
    <w:rsid w:val="005F2330"/>
    <w:rsid w:val="005F4DE9"/>
    <w:rsid w:val="006055D2"/>
    <w:rsid w:val="00612333"/>
    <w:rsid w:val="00626915"/>
    <w:rsid w:val="0065297A"/>
    <w:rsid w:val="00656C2D"/>
    <w:rsid w:val="006614F4"/>
    <w:rsid w:val="006657EB"/>
    <w:rsid w:val="0067478D"/>
    <w:rsid w:val="00684FC8"/>
    <w:rsid w:val="006A592B"/>
    <w:rsid w:val="006B049F"/>
    <w:rsid w:val="006B5E73"/>
    <w:rsid w:val="006D0916"/>
    <w:rsid w:val="006E224A"/>
    <w:rsid w:val="006E2DC4"/>
    <w:rsid w:val="006E7F97"/>
    <w:rsid w:val="006F0041"/>
    <w:rsid w:val="00700522"/>
    <w:rsid w:val="00710D20"/>
    <w:rsid w:val="0071290D"/>
    <w:rsid w:val="0071334F"/>
    <w:rsid w:val="00723982"/>
    <w:rsid w:val="00765DC1"/>
    <w:rsid w:val="0076782D"/>
    <w:rsid w:val="0077490E"/>
    <w:rsid w:val="007759C5"/>
    <w:rsid w:val="00784D95"/>
    <w:rsid w:val="00792BBB"/>
    <w:rsid w:val="00795036"/>
    <w:rsid w:val="007B3C18"/>
    <w:rsid w:val="007B48DA"/>
    <w:rsid w:val="007B71B1"/>
    <w:rsid w:val="007B7F9E"/>
    <w:rsid w:val="007C56B7"/>
    <w:rsid w:val="007D248B"/>
    <w:rsid w:val="007F2B06"/>
    <w:rsid w:val="007F523F"/>
    <w:rsid w:val="00807166"/>
    <w:rsid w:val="008074AA"/>
    <w:rsid w:val="00822644"/>
    <w:rsid w:val="00827A92"/>
    <w:rsid w:val="00830FB4"/>
    <w:rsid w:val="00833E36"/>
    <w:rsid w:val="00845481"/>
    <w:rsid w:val="00890F8D"/>
    <w:rsid w:val="008A6F19"/>
    <w:rsid w:val="008B109B"/>
    <w:rsid w:val="008C404C"/>
    <w:rsid w:val="008C5E19"/>
    <w:rsid w:val="008C7596"/>
    <w:rsid w:val="008C7B95"/>
    <w:rsid w:val="008F1D41"/>
    <w:rsid w:val="008F5A54"/>
    <w:rsid w:val="00921F6E"/>
    <w:rsid w:val="00945453"/>
    <w:rsid w:val="00955C20"/>
    <w:rsid w:val="00955E40"/>
    <w:rsid w:val="00956C53"/>
    <w:rsid w:val="009573A9"/>
    <w:rsid w:val="00985AA9"/>
    <w:rsid w:val="00985DB5"/>
    <w:rsid w:val="009909F3"/>
    <w:rsid w:val="009A05D6"/>
    <w:rsid w:val="009A6A63"/>
    <w:rsid w:val="009C2375"/>
    <w:rsid w:val="009C7767"/>
    <w:rsid w:val="009E4675"/>
    <w:rsid w:val="009F37CE"/>
    <w:rsid w:val="009F71C9"/>
    <w:rsid w:val="00A01BAE"/>
    <w:rsid w:val="00A216A4"/>
    <w:rsid w:val="00A31766"/>
    <w:rsid w:val="00A41EB1"/>
    <w:rsid w:val="00A51294"/>
    <w:rsid w:val="00A534D2"/>
    <w:rsid w:val="00A56ADA"/>
    <w:rsid w:val="00A6286C"/>
    <w:rsid w:val="00A6685F"/>
    <w:rsid w:val="00A6784E"/>
    <w:rsid w:val="00AA4CE4"/>
    <w:rsid w:val="00AC4B39"/>
    <w:rsid w:val="00AC5258"/>
    <w:rsid w:val="00AD2CDD"/>
    <w:rsid w:val="00AD4CA2"/>
    <w:rsid w:val="00AF10B6"/>
    <w:rsid w:val="00AF4C4B"/>
    <w:rsid w:val="00B02854"/>
    <w:rsid w:val="00B203F1"/>
    <w:rsid w:val="00B224A7"/>
    <w:rsid w:val="00B27418"/>
    <w:rsid w:val="00B36919"/>
    <w:rsid w:val="00B5288A"/>
    <w:rsid w:val="00B572E6"/>
    <w:rsid w:val="00B96079"/>
    <w:rsid w:val="00BA3B2C"/>
    <w:rsid w:val="00BB7CC0"/>
    <w:rsid w:val="00BB7F16"/>
    <w:rsid w:val="00BC51B0"/>
    <w:rsid w:val="00BF1C93"/>
    <w:rsid w:val="00BF1D53"/>
    <w:rsid w:val="00BF2485"/>
    <w:rsid w:val="00BF6012"/>
    <w:rsid w:val="00C23F2F"/>
    <w:rsid w:val="00C4436E"/>
    <w:rsid w:val="00C45129"/>
    <w:rsid w:val="00C51581"/>
    <w:rsid w:val="00C75B69"/>
    <w:rsid w:val="00C84206"/>
    <w:rsid w:val="00CB6D74"/>
    <w:rsid w:val="00CD2741"/>
    <w:rsid w:val="00CE5D18"/>
    <w:rsid w:val="00CF71A4"/>
    <w:rsid w:val="00D50660"/>
    <w:rsid w:val="00D75EFA"/>
    <w:rsid w:val="00D82AED"/>
    <w:rsid w:val="00D87FBE"/>
    <w:rsid w:val="00D94B09"/>
    <w:rsid w:val="00DB5D19"/>
    <w:rsid w:val="00DB5F6D"/>
    <w:rsid w:val="00DD2653"/>
    <w:rsid w:val="00DD3AB0"/>
    <w:rsid w:val="00DF7A09"/>
    <w:rsid w:val="00E03680"/>
    <w:rsid w:val="00E04178"/>
    <w:rsid w:val="00E07559"/>
    <w:rsid w:val="00E12D88"/>
    <w:rsid w:val="00E31057"/>
    <w:rsid w:val="00E31E57"/>
    <w:rsid w:val="00E41A05"/>
    <w:rsid w:val="00E55091"/>
    <w:rsid w:val="00E57AA1"/>
    <w:rsid w:val="00E65131"/>
    <w:rsid w:val="00E920EE"/>
    <w:rsid w:val="00EA041C"/>
    <w:rsid w:val="00EA3371"/>
    <w:rsid w:val="00EB1ABE"/>
    <w:rsid w:val="00EB6F8C"/>
    <w:rsid w:val="00ED0605"/>
    <w:rsid w:val="00ED7E86"/>
    <w:rsid w:val="00EF44C1"/>
    <w:rsid w:val="00EF6604"/>
    <w:rsid w:val="00F04A47"/>
    <w:rsid w:val="00F06AA9"/>
    <w:rsid w:val="00F66CFF"/>
    <w:rsid w:val="00F71359"/>
    <w:rsid w:val="00F76D4A"/>
    <w:rsid w:val="00F846B1"/>
    <w:rsid w:val="00F9193D"/>
    <w:rsid w:val="00FA1459"/>
    <w:rsid w:val="00FA7D68"/>
    <w:rsid w:val="00FB4781"/>
    <w:rsid w:val="00FD0324"/>
    <w:rsid w:val="00FD33A2"/>
    <w:rsid w:val="00FD3E7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4B39"/>
    <w:rPr>
      <w:rFonts w:ascii="Helvetica" w:eastAsia="Times New Roman" w:hAnsi="Helvetica" w:cs="Helvetica"/>
      <w:lang w:eastAsia="nl-NL"/>
    </w:rPr>
  </w:style>
  <w:style w:type="paragraph" w:styleId="Kop1">
    <w:name w:val="heading 1"/>
    <w:basedOn w:val="Standaard"/>
    <w:next w:val="Standaard"/>
    <w:qFormat/>
    <w:rsid w:val="00AC4B39"/>
    <w:pPr>
      <w:keepNext/>
      <w:shd w:val="pct10" w:color="auto" w:fill="auto"/>
      <w:spacing w:after="360"/>
      <w:ind w:left="-142"/>
      <w:outlineLvl w:val="0"/>
    </w:pPr>
    <w:rPr>
      <w:rFonts w:ascii="Tiresias Signfont" w:hAnsi="Tiresias Signfont" w:cs="Arial"/>
      <w:bCs/>
      <w:sz w:val="40"/>
      <w:szCs w:val="4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VTitel03metnummers">
    <w:name w:val="IV Titel 03 met nummers"/>
    <w:basedOn w:val="Standaard"/>
    <w:next w:val="IVtekst"/>
    <w:rsid w:val="00AC4B39"/>
    <w:pPr>
      <w:spacing w:before="360" w:after="240"/>
      <w:ind w:left="368" w:hanging="510"/>
    </w:pPr>
    <w:rPr>
      <w:rFonts w:ascii="Tiresias LPfont" w:hAnsi="Tiresias LPfont" w:cs="Arial"/>
      <w:b/>
      <w:bCs/>
      <w:sz w:val="28"/>
      <w:szCs w:val="28"/>
      <w:lang w:val="nl-NL"/>
    </w:rPr>
  </w:style>
  <w:style w:type="paragraph" w:customStyle="1" w:styleId="IVtekst">
    <w:name w:val="IV tekst"/>
    <w:basedOn w:val="Standaard"/>
    <w:link w:val="IVtekstChar"/>
    <w:qFormat/>
    <w:rsid w:val="00AC4B39"/>
    <w:pPr>
      <w:pBdr>
        <w:left w:val="single" w:sz="4" w:space="4" w:color="auto"/>
      </w:pBdr>
      <w:spacing w:after="120"/>
    </w:pPr>
    <w:rPr>
      <w:rFonts w:ascii="Tiresias PCfont" w:hAnsi="Tiresias PCfont" w:cs="Arial"/>
      <w:bCs/>
      <w:sz w:val="28"/>
      <w:szCs w:val="28"/>
      <w:lang w:val="nl-NL"/>
    </w:rPr>
  </w:style>
  <w:style w:type="paragraph" w:customStyle="1" w:styleId="IVTitel01">
    <w:name w:val="IV Titel 01"/>
    <w:basedOn w:val="Kop1"/>
    <w:next w:val="IVtekst"/>
    <w:rsid w:val="00AC4B39"/>
  </w:style>
  <w:style w:type="paragraph" w:customStyle="1" w:styleId="IVTitel04metnummers">
    <w:name w:val="IV Titel 04 met nummers"/>
    <w:basedOn w:val="IVTitel03metnummers"/>
    <w:next w:val="IVtekst"/>
    <w:rsid w:val="00AC4B39"/>
    <w:rPr>
      <w:b w:val="0"/>
    </w:rPr>
  </w:style>
  <w:style w:type="paragraph" w:customStyle="1" w:styleId="data">
    <w:name w:val="data"/>
    <w:basedOn w:val="IVTitel03metnummers"/>
    <w:rsid w:val="00AC4B39"/>
    <w:pPr>
      <w:pBdr>
        <w:top w:val="single" w:sz="2" w:space="1" w:color="auto"/>
      </w:pBdr>
      <w:spacing w:after="0"/>
    </w:pPr>
  </w:style>
  <w:style w:type="paragraph" w:customStyle="1" w:styleId="IVTitel02">
    <w:name w:val="IV Titel 02"/>
    <w:basedOn w:val="Standaard"/>
    <w:next w:val="IVtekst"/>
    <w:rsid w:val="00AC4B39"/>
    <w:pPr>
      <w:pBdr>
        <w:bottom w:val="single" w:sz="4" w:space="1" w:color="auto"/>
      </w:pBdr>
      <w:spacing w:after="120"/>
      <w:ind w:left="-142"/>
    </w:pPr>
    <w:rPr>
      <w:rFonts w:ascii="Tiresias LPfont" w:hAnsi="Tiresias LPfont" w:cs="Arial"/>
      <w:b/>
      <w:bCs/>
      <w:sz w:val="36"/>
      <w:szCs w:val="36"/>
      <w:lang w:val="en-US"/>
    </w:rPr>
  </w:style>
  <w:style w:type="character" w:styleId="Hyperlink">
    <w:name w:val="Hyperlink"/>
    <w:basedOn w:val="Standaardalinea-lettertype"/>
    <w:semiHidden/>
    <w:rsid w:val="00AC4B39"/>
    <w:rPr>
      <w:color w:val="0000FF"/>
      <w:u w:val="single"/>
    </w:rPr>
  </w:style>
  <w:style w:type="paragraph" w:styleId="Koptekst">
    <w:name w:val="header"/>
    <w:basedOn w:val="Standaard"/>
    <w:semiHidden/>
    <w:rsid w:val="00AC4B39"/>
    <w:pPr>
      <w:tabs>
        <w:tab w:val="center" w:pos="4536"/>
        <w:tab w:val="right" w:pos="9072"/>
      </w:tabs>
    </w:pPr>
  </w:style>
  <w:style w:type="paragraph" w:customStyle="1" w:styleId="IVtekstsmall">
    <w:name w:val="IV tekst small"/>
    <w:basedOn w:val="IVtekst"/>
    <w:rsid w:val="00AC4B39"/>
    <w:pPr>
      <w:spacing w:after="0"/>
    </w:pPr>
  </w:style>
  <w:style w:type="paragraph" w:styleId="Voettekst">
    <w:name w:val="footer"/>
    <w:basedOn w:val="Standaard"/>
    <w:semiHidden/>
    <w:rsid w:val="00AC4B39"/>
    <w:pPr>
      <w:tabs>
        <w:tab w:val="center" w:pos="4536"/>
        <w:tab w:val="right" w:pos="9072"/>
      </w:tabs>
    </w:pPr>
  </w:style>
  <w:style w:type="character" w:styleId="HTML-citaat">
    <w:name w:val="HTML Cite"/>
    <w:basedOn w:val="Standaardalinea-lettertype"/>
    <w:semiHidden/>
    <w:rsid w:val="00AC4B39"/>
    <w:rPr>
      <w:i w:val="0"/>
      <w:iCs w:val="0"/>
      <w:color w:val="0E774A"/>
    </w:rPr>
  </w:style>
  <w:style w:type="paragraph" w:customStyle="1" w:styleId="IVtekstbullets">
    <w:name w:val="IV tekst bullets"/>
    <w:basedOn w:val="IVtekstsmall"/>
    <w:rsid w:val="00AC4B39"/>
    <w:pPr>
      <w:numPr>
        <w:numId w:val="4"/>
      </w:numPr>
      <w:tabs>
        <w:tab w:val="clear" w:pos="720"/>
        <w:tab w:val="num" w:pos="200"/>
      </w:tabs>
      <w:ind w:left="200" w:hanging="200"/>
    </w:pPr>
  </w:style>
  <w:style w:type="paragraph" w:customStyle="1" w:styleId="IVtekstbold">
    <w:name w:val="IV tekst bold"/>
    <w:basedOn w:val="IVtekst"/>
    <w:rsid w:val="00AC4B39"/>
    <w:rPr>
      <w:rFonts w:ascii="Tiresias LPfont" w:hAnsi="Tiresias LPfont"/>
      <w:b/>
      <w:bCs w:val="0"/>
      <w:lang w:val="en-US"/>
    </w:rPr>
  </w:style>
  <w:style w:type="paragraph" w:customStyle="1" w:styleId="IVInhoud">
    <w:name w:val="IV Inhoud"/>
    <w:basedOn w:val="IVtekst"/>
    <w:rsid w:val="00AC4B39"/>
    <w:pPr>
      <w:pBdr>
        <w:left w:val="none" w:sz="0" w:space="0" w:color="auto"/>
      </w:pBdr>
      <w:tabs>
        <w:tab w:val="right" w:leader="underscore" w:pos="9072"/>
      </w:tabs>
    </w:pPr>
  </w:style>
  <w:style w:type="character" w:styleId="Paginanummer">
    <w:name w:val="page number"/>
    <w:basedOn w:val="Standaardalinea-lettertype"/>
    <w:semiHidden/>
    <w:rsid w:val="00AC4B39"/>
  </w:style>
  <w:style w:type="character" w:styleId="GevolgdeHyperlink">
    <w:name w:val="FollowedHyperlink"/>
    <w:basedOn w:val="Standaardalinea-lettertype"/>
    <w:semiHidden/>
    <w:rsid w:val="00AC4B39"/>
    <w:rPr>
      <w:color w:val="800080"/>
      <w:u w:val="single"/>
    </w:rPr>
  </w:style>
  <w:style w:type="paragraph" w:customStyle="1" w:styleId="IVAuteursnaam">
    <w:name w:val="IV Auteursnaam"/>
    <w:basedOn w:val="IVtekst"/>
    <w:next w:val="IVtekst"/>
    <w:rsid w:val="00AC4B39"/>
    <w:pPr>
      <w:pBdr>
        <w:left w:val="none" w:sz="0" w:space="0" w:color="auto"/>
      </w:pBdr>
      <w:spacing w:after="360"/>
      <w:ind w:left="-142"/>
    </w:pPr>
    <w:rPr>
      <w:i/>
    </w:rPr>
  </w:style>
  <w:style w:type="paragraph" w:customStyle="1" w:styleId="IVTitel03zondernummers">
    <w:name w:val="IV Titel 03 zonder nummers"/>
    <w:basedOn w:val="IVTitel03metnummers"/>
    <w:rsid w:val="00AC4B39"/>
    <w:pPr>
      <w:ind w:left="-142" w:firstLine="0"/>
    </w:pPr>
  </w:style>
  <w:style w:type="paragraph" w:customStyle="1" w:styleId="IVTitel04zondernummers">
    <w:name w:val="IV Titel 04 zonder nummers"/>
    <w:basedOn w:val="IVTitel04metnummers"/>
    <w:rsid w:val="00AC4B39"/>
    <w:pPr>
      <w:ind w:left="-142" w:firstLine="0"/>
    </w:pPr>
  </w:style>
  <w:style w:type="character" w:customStyle="1" w:styleId="IVtekstChar">
    <w:name w:val="IV tekst Char"/>
    <w:link w:val="IVtekst"/>
    <w:locked/>
    <w:rsid w:val="0004447D"/>
    <w:rPr>
      <w:rFonts w:ascii="Tiresias PCfont" w:eastAsia="Times New Roman" w:hAnsi="Tiresias PCfont" w:cs="Arial"/>
      <w:bCs/>
      <w:sz w:val="28"/>
      <w:szCs w:val="2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6A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AD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CF0C-2DD4-4C8C-91E0-9624F11D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20245AAF</Template>
  <TotalTime>129</TotalTime>
  <Pages>6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INFOVISIE MAGAZINE - maart 2011 - JAARGANG 25</vt:lpstr>
    </vt:vector>
  </TitlesOfParts>
  <Company>St. Jude Medical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INFOVISIE MAGAZINE - maart 2011 - JAARGANG 25</dc:title>
  <dc:creator>hmv</dc:creator>
  <cp:lastModifiedBy>Marc Stovers</cp:lastModifiedBy>
  <cp:revision>15</cp:revision>
  <cp:lastPrinted>2011-02-07T17:07:00Z</cp:lastPrinted>
  <dcterms:created xsi:type="dcterms:W3CDTF">2016-04-01T22:17:00Z</dcterms:created>
  <dcterms:modified xsi:type="dcterms:W3CDTF">2016-04-18T12:20:00Z</dcterms:modified>
</cp:coreProperties>
</file>